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医学院</w:t>
      </w:r>
      <w:r>
        <w:rPr>
          <w:rFonts w:hint="eastAsia"/>
          <w:b/>
          <w:bCs/>
          <w:sz w:val="32"/>
          <w:szCs w:val="40"/>
          <w:lang w:val="en-US" w:eastAsia="zh-CN"/>
        </w:rPr>
        <w:t>2020</w:t>
      </w: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年</w:t>
      </w:r>
      <w:r>
        <w:rPr>
          <w:rFonts w:hint="eastAsia"/>
          <w:b/>
          <w:bCs/>
          <w:sz w:val="32"/>
          <w:szCs w:val="40"/>
          <w:lang w:eastAsia="zh-CN"/>
        </w:rPr>
        <w:t>专项奖学金申请表【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eastAsia="zh-CN"/>
        </w:rPr>
        <w:t>学术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竞赛类</w:t>
      </w:r>
      <w:r>
        <w:rPr>
          <w:rFonts w:hint="eastAsia"/>
          <w:b/>
          <w:bCs/>
          <w:sz w:val="32"/>
          <w:szCs w:val="40"/>
          <w:lang w:eastAsia="zh-CN"/>
        </w:rPr>
        <w:t>】</w:t>
      </w:r>
    </w:p>
    <w:tbl>
      <w:tblPr>
        <w:tblStyle w:val="3"/>
        <w:tblpPr w:leftFromText="180" w:rightFromText="180" w:vertAnchor="page" w:horzAnchor="page" w:tblpX="1381" w:tblpY="2209"/>
        <w:tblOverlap w:val="never"/>
        <w:tblW w:w="9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240"/>
        <w:gridCol w:w="1240"/>
        <w:gridCol w:w="1240"/>
        <w:gridCol w:w="1240"/>
        <w:gridCol w:w="1535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restart"/>
            <w:noWrap w:val="0"/>
            <w:textDirection w:val="tbRlV"/>
            <w:vAlign w:val="top"/>
          </w:tcPr>
          <w:p>
            <w:pPr>
              <w:numPr>
                <w:ilvl w:val="0"/>
                <w:numId w:val="0"/>
              </w:numPr>
              <w:ind w:left="113" w:leftChars="0" w:right="113" w:rightChars="0" w:firstLine="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right="113" w:rightChars="0" w:firstLine="960" w:firstLineChars="400"/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粘贴照片处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专业成绩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年级排名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40" w:type="dxa"/>
            <w:noWrap w:val="0"/>
            <w:vAlign w:val="top"/>
          </w:tcPr>
          <w:p>
            <w:pPr>
              <w:ind w:firstLine="960" w:firstLineChars="400"/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24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2775" w:type="dxa"/>
            <w:gridSpan w:val="2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65" w:type="dxa"/>
            <w:vMerge w:val="continue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2" w:hRule="atLeast"/>
        </w:trPr>
        <w:tc>
          <w:tcPr>
            <w:tcW w:w="124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主要事迹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说明：</w:t>
            </w:r>
          </w:p>
          <w:p>
            <w:pPr>
              <w:jc w:val="left"/>
              <w:rPr>
                <w:rFonts w:hint="eastAsia" w:ascii="仿宋" w:hAnsi="仿宋" w:eastAsia="仿宋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由南开大学、天津市相关部门、教育部等国家部门、世界权威学术机构或其他权威教育机构主办的医学学科竞赛、学术竞赛，但不包括文艺体育、创新创业、岗位选拔类比赛。请列举时间、竞赛名称、主办单位、级别、成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获得荣誉和奖励情况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学院审批意见</w:t>
            </w:r>
          </w:p>
        </w:tc>
        <w:tc>
          <w:tcPr>
            <w:tcW w:w="8060" w:type="dxa"/>
            <w:gridSpan w:val="6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8312DA"/>
    <w:rsid w:val="127309A5"/>
    <w:rsid w:val="2A4E637D"/>
    <w:rsid w:val="408312DA"/>
    <w:rsid w:val="4DF53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2019-09-10T07:01:00Z</dcterms:created>
  <dc:creator>dell</dc:creator>
  <cp:lastModifiedBy>dell</cp:lastModifiedBy>
  <cp:lastPrinted>2019-09-10T07:54:00Z</cp:lastPrinted>
  <dcterms:modified xsi:type="dcterms:W3CDTF">2020-09-24T02:33:20Z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