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8"/>
          <w:szCs w:val="48"/>
        </w:rPr>
        <w:t>西南医科大学2023年诚聘海内外英才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西南医科大学是四川省省属普通高等院校，坐落于云贵川渝结合区域的国家历史文化名城、全国卫生城市、全国文明城市——</w:t>
      </w: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1"/>
          <w:szCs w:val="21"/>
          <w:u w:val="none"/>
        </w:rPr>
        <w:fldChar w:fldCharType="begin"/>
      </w: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1"/>
          <w:szCs w:val="21"/>
          <w:u w:val="none"/>
        </w:rPr>
        <w:instrText xml:space="preserve"> HYPERLINK "https://www.gxszw.com/zhaopin/xnykdxp/81654.html" \t "https://www.gxszw.com/zhaopin/xnykdxp/_blank" </w:instrText>
      </w: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1"/>
          <w:szCs w:val="21"/>
          <w:u w:val="none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u w:val="single"/>
        </w:rPr>
        <w:t>泸州</w:t>
      </w: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1"/>
          <w:szCs w:val="21"/>
          <w:u w:val="none"/>
        </w:rPr>
        <w:fldChar w:fldCharType="end"/>
      </w: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1"/>
          <w:szCs w:val="21"/>
          <w:u w:val="none"/>
        </w:rPr>
        <w:fldChar w:fldCharType="begin"/>
      </w: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1"/>
          <w:szCs w:val="21"/>
          <w:u w:val="none"/>
        </w:rPr>
        <w:instrText xml:space="preserve"> HYPERLINK "http://www.gxszw.com/zhaopin/xnykdxp/81654.html" \t "https://www.gxszw.com/zhaopin/xnykdxp/_blank" </w:instrText>
      </w: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1"/>
          <w:szCs w:val="21"/>
          <w:u w:val="none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1"/>
          <w:szCs w:val="21"/>
          <w:u w:val="none"/>
        </w:rPr>
        <w:t>（</w:t>
      </w: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1"/>
          <w:szCs w:val="21"/>
          <w:u w:val="none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1"/>
          <w:szCs w:val="21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1"/>
          <w:szCs w:val="21"/>
          <w:u w:val="none"/>
        </w:rPr>
        <w:instrText xml:space="preserve"> HYPERLINK "https://www.gxszw.com/zhaopin/xnykdxp/81654.html" \t "https://www.gxszw.com/zhaopin/xnykdxp/_blank"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1"/>
          <w:szCs w:val="21"/>
          <w:u w:val="none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1"/>
          <w:szCs w:val="21"/>
          <w:u w:val="none"/>
        </w:rPr>
        <w:t>点击可以观看泸州简介及视频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1"/>
          <w:szCs w:val="21"/>
          <w:u w:val="none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1"/>
          <w:szCs w:val="21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1"/>
          <w:szCs w:val="21"/>
          <w:u w:val="none"/>
        </w:rPr>
        <w:instrText xml:space="preserve"> HYPERLINK "http://www.gxszw.com/zhaopin/xnykdxp/81654.html" \t "https://www.gxszw.com/zhaopin/xnykdxp/_blank"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1"/>
          <w:szCs w:val="21"/>
          <w:u w:val="none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1"/>
          <w:szCs w:val="21"/>
          <w:u w:val="none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1"/>
          <w:szCs w:val="21"/>
          <w:u w:val="none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。学校前身西南区川南医士学校始建于1951年，1959年升格为泸州医学专科学校，1978年升格为本科院校并更名为泸州医学院，1982年获得学士学位授予权，1993年成为硕士学位授予单位，2001年开始联合培养博士，2004年起开展留学本科生学历教育，2010年获准设立博士后科研工作站，2015年更名为西南医科大学，2021年获批博士学位授予单位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在长期的办学实践中，学校形成“团结奋斗、艰苦创业”的优良传统，秉承“厚德精业 、仁爱济世”的校训和“自强不息、守正出新 ”的精神，坚持“厚德精业、兼容开放”的办学理念，形成了“德业双修、中西医并重”的办学特色。学校现有忠山、城北两个校区，占地2011亩;下设20个院(系)，有在校本科生、研究生、留学生等1.9万余人。建校以来，学校培养了各级各类专门人才超过17万余人，成为四川医药卫生人才培养和科技创新的重要基地，川渝滇黔结合区域预防、医疗、科学研究和健康产业服务中心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学校(含直属附属医院)有医教员工8000余人;有专任教师1328人，其中有高级职称人员595人、博士学位人员631人;有博士生导师52人、硕士生导师1027人;有各类高层次人才百余人，其中国家级高层次人才60人次。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学校学科门类较为齐全，学科特色突出。临床医学、药学是四川省一流建设学科。临床医学、药理学与毒理学、生物学与生物化学进入ESI全球排名前1%，其中临床医学在ESI全球排名前1%机构中位列36.59%。现有博士专业学位授权点1个，一级学科硕士学位授权点8个、硕士专业学位授权点10个，涵盖医学、管理学、法学、教育学等学科门类。有普通本科专业33个，涵盖7个学科门类;有国家级、省级一流本科专业建设点16个、国家级特色专业3个、省级特色专业3个、省级应用型示范专业5个，大力推进“医工、医理、医文”结合，构建了覆盖“生命全周期，健康全过程”的医学专业教育体系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学校是推荐优秀应届本科毕业生免试攻读硕士研究生资格单位，承担了国家医学教育改革项目5个。2021年参加第十届中国大学生医学技术技能大赛，临床医学、中医学、护理学、预防医学四个赛道均晋级全国总决赛并获奖。7次参加全国高等医学院校大学生临床技能竞赛，获西南西北片区特等奖1次、一等奖6次，全国总决赛二等奖3次、三等奖4次;在全国140余所参赛医学院校中，我校是连续6届进入全国总决赛的9所学校之一。毕业生就业率连续多年保持在90%以上。国家执业医师资格考试通过率高于全国平均水平，近年来居参考院校前20%。近4届获省级教学成果奖19项，其中一等奖6项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学校先后建成同位素及药物国家工程研究中心(共建)、国家中医药传承创新中心、教育部重点实验室等省部级及以上科技创新平台44个，获批省、市厅级科研团队46个，是“四川2011心血管疾病防治协同创新中心”牵头单位。2017-2022年，学校获批省部级及以上科研项目587项;获省部级以上科技成果奖48项，其中国家科技进步奖二等奖1项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学校先后与25个国家和地区建立了对外合作交流关系，并多次成功举办国际学术会议，建成了中国-葡语系国家和地区中医药国际合作基地。先后为巴基斯坦、印度、孟加拉国等“一带一路”沿线国家培养博士后、研究生和本科生500余人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学校现有5所直属附属医院，在突发公共事件、应急抢险中，展现出极强的应急救援能力和高救治成功率。作为西南四省(市)结合区域的省级医疗中心，为云贵川渝结合区域人民健康保驾护航，为国家和区域医药卫生人才培养和医疗服务作出了重要的贡献。(数据截至2022年11月30日)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现面向海内外诚聘各类博士英才(年龄一般不超过35周岁)，具体如下：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9F1B29"/>
        <w:spacing w:before="300" w:beforeAutospacing="0" w:after="300" w:afterAutospacing="0" w:line="525" w:lineRule="atLeast"/>
        <w:ind w:left="0" w:right="0" w:firstLine="315"/>
        <w:rPr>
          <w:color w:val="FFFFFF"/>
          <w:sz w:val="27"/>
          <w:szCs w:val="27"/>
        </w:rPr>
      </w:pPr>
      <w:r>
        <w:rPr>
          <w:i w:val="0"/>
          <w:iCs w:val="0"/>
          <w:caps w:val="0"/>
          <w:color w:val="FFFFFF"/>
          <w:spacing w:val="0"/>
          <w:sz w:val="27"/>
          <w:szCs w:val="27"/>
          <w:shd w:val="clear" w:fill="9F1B29"/>
        </w:rPr>
        <w:t>一、需求专业</w:t>
      </w:r>
    </w:p>
    <w:tbl>
      <w:tblPr>
        <w:tblStyle w:val="9"/>
        <w:tblW w:w="17700" w:type="dxa"/>
        <w:tblInd w:w="0" w:type="dxa"/>
        <w:tblBorders>
          <w:top w:val="single" w:color="CCCCCC" w:sz="6" w:space="0"/>
          <w:left w:val="single" w:color="CCCCCC" w:sz="6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21"/>
        <w:gridCol w:w="2657"/>
        <w:gridCol w:w="2965"/>
        <w:gridCol w:w="6734"/>
        <w:gridCol w:w="1823"/>
      </w:tblGrid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color w:val="000000"/>
                <w:sz w:val="21"/>
                <w:szCs w:val="21"/>
              </w:rPr>
              <w:t>二级单位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color w:val="000000"/>
                <w:sz w:val="21"/>
                <w:szCs w:val="21"/>
              </w:rPr>
              <w:t>招聘岗位</w:t>
            </w:r>
          </w:p>
        </w:tc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color w:val="000000"/>
                <w:sz w:val="21"/>
                <w:szCs w:val="21"/>
              </w:rPr>
              <w:t>所需专业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color w:val="000000"/>
                <w:sz w:val="21"/>
                <w:szCs w:val="21"/>
              </w:rPr>
              <w:t>引进人数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临床医学院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临床其他</w:t>
            </w:r>
          </w:p>
        </w:tc>
        <w:tc>
          <w:tcPr>
            <w:tcW w:w="144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教师/医师/专职科研人员</w:t>
            </w:r>
          </w:p>
        </w:tc>
        <w:tc>
          <w:tcPr>
            <w:tcW w:w="327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临床医学、护理学</w:t>
            </w:r>
          </w:p>
        </w:tc>
        <w:tc>
          <w:tcPr>
            <w:tcW w:w="885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医学检验系</w:t>
            </w:r>
          </w:p>
        </w:tc>
        <w:tc>
          <w:tcPr>
            <w:tcW w:w="144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7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康复医学系</w:t>
            </w:r>
          </w:p>
        </w:tc>
        <w:tc>
          <w:tcPr>
            <w:tcW w:w="144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7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医学影像系</w:t>
            </w:r>
          </w:p>
        </w:tc>
        <w:tc>
          <w:tcPr>
            <w:tcW w:w="144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7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麻醉学系</w:t>
            </w:r>
          </w:p>
        </w:tc>
        <w:tc>
          <w:tcPr>
            <w:tcW w:w="144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7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儿科学系</w:t>
            </w:r>
          </w:p>
        </w:tc>
        <w:tc>
          <w:tcPr>
            <w:tcW w:w="144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7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中西医结合学院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教师/医师/专职科研人员</w:t>
            </w:r>
          </w:p>
        </w:tc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中医学、中西医结合、中医、临床医学、基础医学、中药学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口腔医学院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教师/医师/专职科研人员</w:t>
            </w:r>
          </w:p>
        </w:tc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口腔医学、麻醉学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基础医学院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教师</w:t>
            </w:r>
          </w:p>
        </w:tc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临床医学、基础医学（病理学与病理生理学、人体解剖学与组织胚胎学）、生理学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药学院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教师</w:t>
            </w:r>
          </w:p>
        </w:tc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药学（药理学、药物化学、药剂学、药物分析学等）、中药学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公共卫生学院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教师</w:t>
            </w:r>
          </w:p>
        </w:tc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营养与食品卫生学、流行病与卫生统计学、社会医学和卫生事业管理、卫生毒理学、劳动卫生与环境卫生学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医学信息与工程学院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教师</w:t>
            </w:r>
          </w:p>
        </w:tc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数学、计算机相关专业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马克思主义学院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教师</w:t>
            </w:r>
          </w:p>
        </w:tc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马克思主义基本原理、马克思主义发展史、马克思主义中国化研究、国外马克思主义研究、思想政治教育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人文与管理学院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教师</w:t>
            </w:r>
          </w:p>
        </w:tc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心理学、理论经济学、法学、政治学、社会学、管理科学与工程、公共管理、图书情报与档案管理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护理学院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教师</w:t>
            </w:r>
          </w:p>
        </w:tc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护理学、护理、社会学、统计学、生物信息学、人工智能（医疗领域、教育领域）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体育学院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教师</w:t>
            </w:r>
          </w:p>
        </w:tc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体育学、体育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外国语学院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教师</w:t>
            </w:r>
          </w:p>
        </w:tc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英语语言文学、外国语言学及应用语言学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法学院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教师</w:t>
            </w:r>
          </w:p>
        </w:tc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宪法与行政法学，诉讼法学，环境与资源保护法学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noWrap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医学基础研究中心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专职科研人员</w:t>
            </w:r>
          </w:p>
        </w:tc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法医学，生物化学与分子生物学，遗传学，生物信息学，药理学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1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9F1B29"/>
        <w:spacing w:before="300" w:beforeAutospacing="0" w:after="300" w:afterAutospacing="0" w:line="525" w:lineRule="atLeast"/>
        <w:ind w:left="0" w:right="0" w:firstLine="315"/>
        <w:rPr>
          <w:color w:val="FFFFFF"/>
          <w:sz w:val="27"/>
          <w:szCs w:val="27"/>
        </w:rPr>
      </w:pPr>
      <w:r>
        <w:rPr>
          <w:i w:val="0"/>
          <w:iCs w:val="0"/>
          <w:caps w:val="0"/>
          <w:color w:val="FFFFFF"/>
          <w:spacing w:val="0"/>
          <w:sz w:val="27"/>
          <w:szCs w:val="27"/>
          <w:shd w:val="clear" w:fill="9F1B29"/>
        </w:rPr>
        <w:t>二、引进待遇(人民币，下同)</w:t>
      </w:r>
    </w:p>
    <w:tbl>
      <w:tblPr>
        <w:tblStyle w:val="9"/>
        <w:tblW w:w="17700" w:type="dxa"/>
        <w:tblInd w:w="0" w:type="dxa"/>
        <w:tblBorders>
          <w:top w:val="single" w:color="CCCCCC" w:sz="6" w:space="0"/>
          <w:left w:val="single" w:color="CCCCCC" w:sz="6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96"/>
        <w:gridCol w:w="5495"/>
        <w:gridCol w:w="2516"/>
        <w:gridCol w:w="5032"/>
        <w:gridCol w:w="2661"/>
      </w:tblGrid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b/>
                <w:bCs/>
                <w:color w:val="000000"/>
                <w:sz w:val="21"/>
                <w:szCs w:val="21"/>
              </w:rPr>
              <w:t>引进类别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b/>
                <w:bCs/>
                <w:color w:val="000000"/>
                <w:sz w:val="21"/>
                <w:szCs w:val="21"/>
              </w:rPr>
              <w:t>安家费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b/>
                <w:bCs/>
                <w:color w:val="000000"/>
                <w:sz w:val="21"/>
                <w:szCs w:val="21"/>
              </w:rPr>
              <w:t>租房补贴</w:t>
            </w:r>
          </w:p>
        </w:tc>
        <w:tc>
          <w:tcPr>
            <w:tcW w:w="26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b/>
                <w:bCs/>
                <w:color w:val="000000"/>
                <w:sz w:val="21"/>
                <w:szCs w:val="21"/>
              </w:rPr>
              <w:t>薪酬及待遇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b/>
                <w:bCs/>
                <w:color w:val="000000"/>
                <w:sz w:val="21"/>
                <w:szCs w:val="21"/>
              </w:rPr>
              <w:t>科研启动经费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A类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博士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 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税前25-30万元(自然学科）；税前20-25万元（人文学科）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 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（另有泸州市人才引进人才生活补贴以及安居补助。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 学校发放部分可1年内发完。)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305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 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 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提供房租补贴1500元/月，最长24个月。</w:t>
            </w:r>
          </w:p>
        </w:tc>
        <w:tc>
          <w:tcPr>
            <w:tcW w:w="26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 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基本工资标准按国家政策兑现中级职称待遇（专十级），校内绩效享受校聘副教授待遇3年，3年后按实际职称兑现待遇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 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人文学科类：10-15万元；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 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自然学科类：15-20万元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B类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博士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 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税前15-20万元（自然学科）；税前10-15（人文学科）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（另有泸州市人才引进人才生活补贴以及安居补助。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 学校发放部分可1年内发完。)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30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 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 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工资标准及校内绩效执行中级职称待遇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（专十级）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 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人文学科类：5-10万元；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 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自然学科类：10-15万元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</w:rPr>
              <w:t> 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特别优秀的人才不受上述限制，采用一事一议，具体面议。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注：A类博士业绩要求(近三年)：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1.自然学科类，满足以下条件之一：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(1)以第一作者或通讯作者发表SCI文章1篇且IF≥8分;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(2)以第一作者或通讯作者发表JCR一区文章至少1篇;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(3)以第一作者或通讯作者发表SCI文章，总IF≥15分;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(4)作为有效排名人身份参与国家重大项目至少1项(须提交盖鲜章的申报书原件或本人签字复印件);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(5)获得国家发明专利2项。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2.人文社科类，满足以下条件之一：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(1)以第一作者或通讯作者发表CSSCI(不含扩展版)、SSCI、A﹠HCI 来源论文≥2 篇;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(2)主持国家社科基金至少1项;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(3)作为有效排名人身份参与国家重大项目至少1项(须提交盖鲜章的申报书原件或本人签字复印件);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(4)出版与本专业(学科)相关的专著至少1本。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9F1B29"/>
        <w:spacing w:before="300" w:beforeAutospacing="0" w:after="300" w:afterAutospacing="0" w:line="525" w:lineRule="atLeast"/>
        <w:ind w:left="0" w:right="0" w:firstLine="315"/>
        <w:rPr>
          <w:color w:val="FFFFFF"/>
          <w:sz w:val="27"/>
          <w:szCs w:val="27"/>
        </w:rPr>
      </w:pPr>
      <w:r>
        <w:rPr>
          <w:i w:val="0"/>
          <w:iCs w:val="0"/>
          <w:caps w:val="0"/>
          <w:color w:val="FFFFFF"/>
          <w:spacing w:val="0"/>
          <w:sz w:val="27"/>
          <w:szCs w:val="27"/>
          <w:shd w:val="clear" w:fill="9F1B29"/>
        </w:rPr>
        <w:t>三、通迅地址及联系方式：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地址：四川省泸州市龙马潭区香林路1段1号德诚楼7楼西南医科大学人事处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电话：0830-3160509　联系人：文老师/杨老师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电子邮箱:hr@swmu.edu.cn　　邮　编：646000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2857500" cy="2857500"/>
            <wp:effectExtent l="0" t="0" r="0" b="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   </w:t>
      </w: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2834640" cy="2834640"/>
            <wp:effectExtent l="0" t="0" r="3810" b="381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2834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</w:pP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学校官网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                                               </w:t>
      </w: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  人事处官网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9F1B29"/>
        <w:spacing w:before="300" w:beforeAutospacing="0" w:after="300" w:afterAutospacing="0" w:line="525" w:lineRule="atLeast"/>
        <w:ind w:left="0" w:right="0" w:firstLine="315"/>
        <w:rPr>
          <w:color w:val="FFFFFF"/>
          <w:sz w:val="27"/>
          <w:szCs w:val="27"/>
        </w:rPr>
      </w:pPr>
      <w:r>
        <w:rPr>
          <w:i w:val="0"/>
          <w:iCs w:val="0"/>
          <w:caps w:val="0"/>
          <w:color w:val="FFFFFF"/>
          <w:spacing w:val="0"/>
          <w:sz w:val="27"/>
          <w:szCs w:val="27"/>
          <w:shd w:val="clear" w:fill="9F1B29"/>
        </w:rPr>
        <w:t>四、来校考察路线：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1、航班直飞泸州。到达云龙机场后，乘坐95路公交车到泸州客运中心站下车，步行20分钟或搭乘出租车起步价即到西南医科大学城北校区。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2.高铁直达泸州。出站后搭乘出租车起步价即到西南医科大学城北校区。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3.其它到达方式。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(1)可以飞抵附近的宜宾机场。宜宾机场距离泸州车程约90分钟。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(2)可以飞抵重庆机场，然后在T2、T3航站楼乘至泸州的机场大巴专线，全天候滚动发车，购票及上车地点位于航站楼内，较方便。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(3)可以飞抵成都，然后可选择坐客车直达泸州，也可在成都东站坐高铁到泸州站。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4、乘高铁到成都，转车到泸州：成都东站—泸州站(约90分钟)。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来我校考察面试的博士，我校可报销一定的交通费及住宿费(须报销凭证)。具体请与我校工作人员联系。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32"/>
          <w:szCs w:val="32"/>
          <w:shd w:val="clear" w:fill="F3F3EB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32"/>
          <w:szCs w:val="32"/>
          <w:u w:val="none"/>
          <w:shd w:val="clear" w:fill="FFFFFF"/>
        </w:rPr>
        <w:t>抄送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gxszw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hr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@163.com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32"/>
          <w:szCs w:val="32"/>
          <w:u w:val="none"/>
          <w:shd w:val="clear" w:fill="FFFFFF"/>
        </w:rPr>
        <w:t xml:space="preserve"> 电子邮件命名格式：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32"/>
          <w:szCs w:val="32"/>
          <w:u w:val="none"/>
          <w:shd w:val="clear" w:fill="FFFFFF"/>
        </w:rPr>
        <w:t>高校师资网+毕业学校+学历+应聘岗位+姓名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32"/>
          <w:szCs w:val="32"/>
        </w:rPr>
        <w:t>QQ</w:t>
      </w:r>
      <w:r>
        <w:rPr>
          <w:rFonts w:hint="eastAsia" w:ascii="Verdana" w:hAnsi="Verdana" w:eastAsia="宋体" w:cs="Verdana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博士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32"/>
          <w:szCs w:val="32"/>
        </w:rPr>
        <w:t>交流群：</w:t>
      </w: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32"/>
          <w:szCs w:val="32"/>
          <w:shd w:val="clear" w:fill="F3F3EB"/>
        </w:rPr>
        <w:t>454977623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32"/>
          <w:szCs w:val="32"/>
        </w:rPr>
        <w:t>，</w:t>
      </w:r>
      <w:r>
        <w:rPr>
          <w:rFonts w:hint="eastAsia" w:ascii="Verdana" w:hAnsi="Verdana" w:eastAsia="宋体" w:cs="Verdana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硕士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32"/>
          <w:szCs w:val="32"/>
        </w:rPr>
        <w:t>交流群：</w:t>
      </w: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32"/>
          <w:szCs w:val="32"/>
          <w:shd w:val="clear" w:fill="F3F3EB"/>
        </w:rPr>
        <w:t>346230728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32"/>
          <w:szCs w:val="32"/>
          <w:u w:val="none"/>
          <w:shd w:val="clear" w:fill="FFFFFF"/>
        </w:rPr>
      </w:pPr>
      <w:r>
        <w:rPr>
          <w:rFonts w:ascii="宋体" w:hAnsi="宋体" w:eastAsia="宋体" w:cs="宋体"/>
          <w:color w:val="FF0000"/>
          <w:sz w:val="32"/>
          <w:szCs w:val="32"/>
        </w:rPr>
        <w:t>更多校园招聘信息</w:t>
      </w: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>请同学添</w:t>
      </w:r>
      <w:r>
        <w:rPr>
          <w:rFonts w:ascii="宋体" w:hAnsi="宋体" w:eastAsia="宋体" w:cs="宋体"/>
          <w:color w:val="FF0000"/>
          <w:sz w:val="32"/>
          <w:szCs w:val="32"/>
        </w:rPr>
        <w:t>加客服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李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</w:rPr>
        <w:t>老师微信号码</w:t>
      </w:r>
      <w:r>
        <w:rPr>
          <w:rFonts w:hint="eastAsia" w:ascii="宋体" w:hAnsi="宋体" w:eastAsia="宋体" w:cs="宋体"/>
          <w:color w:val="FF0000"/>
          <w:sz w:val="32"/>
          <w:szCs w:val="32"/>
        </w:rPr>
        <w:t>：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13718504267</w:t>
      </w: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 xml:space="preserve"> 咨询。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single" w:color="808080" w:sz="4" w:space="0"/>
        </w:rPr>
        <w:drawing>
          <wp:inline distT="0" distB="0" distL="114300" distR="114300">
            <wp:extent cx="8818245" cy="3978910"/>
            <wp:effectExtent l="0" t="0" r="1905" b="2540"/>
            <wp:docPr id="2" name="图片 3" descr="C:\Users\xuanchan5\Desktop\1-211105094954260.jpg1-211105094954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C:\Users\xuanchan5\Desktop\1-211105094954260.jpg1-211105094954260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18245" cy="3978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inline distT="0" distB="0" distL="114300" distR="114300">
          <wp:extent cx="1332230" cy="385445"/>
          <wp:effectExtent l="0" t="0" r="1270" b="14605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223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0NmE4MWVkMDkwZmE5ZGE2MmNkYzJkZWFkYWE5N2IifQ=="/>
  </w:docVars>
  <w:rsids>
    <w:rsidRoot w:val="00000000"/>
    <w:rsid w:val="026F1DDB"/>
    <w:rsid w:val="05362633"/>
    <w:rsid w:val="06121624"/>
    <w:rsid w:val="066C24D4"/>
    <w:rsid w:val="0A0B734B"/>
    <w:rsid w:val="0C462869"/>
    <w:rsid w:val="0C664807"/>
    <w:rsid w:val="0CC06E77"/>
    <w:rsid w:val="0D0965EF"/>
    <w:rsid w:val="0E012E11"/>
    <w:rsid w:val="0EEA674E"/>
    <w:rsid w:val="13357FD2"/>
    <w:rsid w:val="136C6A19"/>
    <w:rsid w:val="142E65AA"/>
    <w:rsid w:val="14674D1C"/>
    <w:rsid w:val="14B4453A"/>
    <w:rsid w:val="16575B52"/>
    <w:rsid w:val="17651D9A"/>
    <w:rsid w:val="17C85A7B"/>
    <w:rsid w:val="17E102E4"/>
    <w:rsid w:val="19022303"/>
    <w:rsid w:val="197856F4"/>
    <w:rsid w:val="1A373139"/>
    <w:rsid w:val="1C59048D"/>
    <w:rsid w:val="1D7A0CFC"/>
    <w:rsid w:val="240E54C6"/>
    <w:rsid w:val="24901CF7"/>
    <w:rsid w:val="2708689D"/>
    <w:rsid w:val="284852C7"/>
    <w:rsid w:val="28A3523A"/>
    <w:rsid w:val="28B450FC"/>
    <w:rsid w:val="28E50FE4"/>
    <w:rsid w:val="28F940AD"/>
    <w:rsid w:val="29784473"/>
    <w:rsid w:val="29A5786C"/>
    <w:rsid w:val="2AD21EA8"/>
    <w:rsid w:val="2D555DD2"/>
    <w:rsid w:val="2DC542DE"/>
    <w:rsid w:val="312D4CDC"/>
    <w:rsid w:val="317E1E34"/>
    <w:rsid w:val="32A77C15"/>
    <w:rsid w:val="36E84922"/>
    <w:rsid w:val="387E5266"/>
    <w:rsid w:val="38974369"/>
    <w:rsid w:val="39673E7A"/>
    <w:rsid w:val="3AB918A1"/>
    <w:rsid w:val="3BB37D4C"/>
    <w:rsid w:val="3CEA7B05"/>
    <w:rsid w:val="3D0139F2"/>
    <w:rsid w:val="3D3842E3"/>
    <w:rsid w:val="3D4D649E"/>
    <w:rsid w:val="3DDC43DC"/>
    <w:rsid w:val="3E363915"/>
    <w:rsid w:val="3E92015B"/>
    <w:rsid w:val="3EAA1942"/>
    <w:rsid w:val="3F7C6224"/>
    <w:rsid w:val="3FC157E6"/>
    <w:rsid w:val="401C7DAB"/>
    <w:rsid w:val="41374938"/>
    <w:rsid w:val="41722A03"/>
    <w:rsid w:val="418319D4"/>
    <w:rsid w:val="4211314D"/>
    <w:rsid w:val="42150FB8"/>
    <w:rsid w:val="43CC1B54"/>
    <w:rsid w:val="43EC365C"/>
    <w:rsid w:val="45715F26"/>
    <w:rsid w:val="46205718"/>
    <w:rsid w:val="49B45ACC"/>
    <w:rsid w:val="4A2C7866"/>
    <w:rsid w:val="4A3036A9"/>
    <w:rsid w:val="4AE47987"/>
    <w:rsid w:val="4AF01416"/>
    <w:rsid w:val="4C79125D"/>
    <w:rsid w:val="4CA321D6"/>
    <w:rsid w:val="4F551D79"/>
    <w:rsid w:val="52C1090F"/>
    <w:rsid w:val="530B538C"/>
    <w:rsid w:val="5324487A"/>
    <w:rsid w:val="54875206"/>
    <w:rsid w:val="56061EFD"/>
    <w:rsid w:val="56B21980"/>
    <w:rsid w:val="57A50FB7"/>
    <w:rsid w:val="57F81DBC"/>
    <w:rsid w:val="58762146"/>
    <w:rsid w:val="58B52EC7"/>
    <w:rsid w:val="5A900BEA"/>
    <w:rsid w:val="5AE16AFA"/>
    <w:rsid w:val="5BCF6CF7"/>
    <w:rsid w:val="5CA83573"/>
    <w:rsid w:val="5D7D254B"/>
    <w:rsid w:val="5D9D46E7"/>
    <w:rsid w:val="5E3E4766"/>
    <w:rsid w:val="5F0B300C"/>
    <w:rsid w:val="5F231959"/>
    <w:rsid w:val="60CE4002"/>
    <w:rsid w:val="61145AFA"/>
    <w:rsid w:val="611D2983"/>
    <w:rsid w:val="6155612F"/>
    <w:rsid w:val="621C0FB1"/>
    <w:rsid w:val="625B1B8B"/>
    <w:rsid w:val="628960F2"/>
    <w:rsid w:val="63353CFD"/>
    <w:rsid w:val="63884061"/>
    <w:rsid w:val="63B5655B"/>
    <w:rsid w:val="64F85E07"/>
    <w:rsid w:val="659F265C"/>
    <w:rsid w:val="65E41B50"/>
    <w:rsid w:val="662629B3"/>
    <w:rsid w:val="6628055F"/>
    <w:rsid w:val="66DF0D95"/>
    <w:rsid w:val="6C1C13EA"/>
    <w:rsid w:val="6E796040"/>
    <w:rsid w:val="6F9E0371"/>
    <w:rsid w:val="70442827"/>
    <w:rsid w:val="719C53F7"/>
    <w:rsid w:val="71C44F5A"/>
    <w:rsid w:val="71EA2F0F"/>
    <w:rsid w:val="71F87EEC"/>
    <w:rsid w:val="720F4553"/>
    <w:rsid w:val="72F217A0"/>
    <w:rsid w:val="734A743A"/>
    <w:rsid w:val="73AF2CDC"/>
    <w:rsid w:val="74AA7333"/>
    <w:rsid w:val="751A0D6F"/>
    <w:rsid w:val="7532297B"/>
    <w:rsid w:val="75A67861"/>
    <w:rsid w:val="77AF4057"/>
    <w:rsid w:val="79F62A1A"/>
    <w:rsid w:val="7A3139E1"/>
    <w:rsid w:val="7A6C77FB"/>
    <w:rsid w:val="7A772BA1"/>
    <w:rsid w:val="7AA12051"/>
    <w:rsid w:val="7C85396A"/>
    <w:rsid w:val="7C9943B8"/>
    <w:rsid w:val="7CC83BB2"/>
    <w:rsid w:val="7ED2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4B4B4B"/>
      <w:u w:val="none"/>
    </w:rPr>
  </w:style>
  <w:style w:type="character" w:styleId="13">
    <w:name w:val="Emphasis"/>
    <w:basedOn w:val="10"/>
    <w:qFormat/>
    <w:uiPriority w:val="0"/>
    <w:rPr>
      <w:i/>
    </w:rPr>
  </w:style>
  <w:style w:type="character" w:styleId="14">
    <w:name w:val="Hyperlink"/>
    <w:basedOn w:val="10"/>
    <w:qFormat/>
    <w:uiPriority w:val="0"/>
    <w:rPr>
      <w:color w:val="0000FF"/>
      <w:u w:val="single"/>
    </w:rPr>
  </w:style>
  <w:style w:type="character" w:customStyle="1" w:styleId="15">
    <w:name w:val="bsharetext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118</Characters>
  <Lines>0</Lines>
  <Paragraphs>0</Paragraphs>
  <TotalTime>0</TotalTime>
  <ScaleCrop>false</ScaleCrop>
  <LinksUpToDate>false</LinksUpToDate>
  <CharactersWithSpaces>121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你该如何回忆我</cp:lastModifiedBy>
  <dcterms:modified xsi:type="dcterms:W3CDTF">2023-07-17T03:08:24Z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468A9DA0C1994F43A76EB771EE12B21B</vt:lpwstr>
  </property>
</Properties>
</file>