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西北师范大学2023年诚聘海内外高层次人才公告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根据学校事业发展需要，经学校研究，现面向海内外公开招聘博士研究生101名。现将有关事项公告如下：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一、基本条件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1.遵纪守法，品行良好，身心健康。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2.具有岗位所需的学历、学位、专业及技能等条件。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3.年龄为1988年1月1日以后出生，条件特别优秀者可适当放宽。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二、引进待遇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1.进入学校事业编制。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2.提供安家补贴：第一层次25万元，第二层次20万元，第三层次15万元。具体发放形式为：办理正式入职手续后发放80%，两年晋升副教授(含定职)后发放20%。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3.提供科研启动经费：第一、二层次5-15万元，第三层次3-10万元，具体标准及发放方式由各学院自行制定。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4.提供周转住房一套。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5.根据甘肃省《“陇原人才服务卡”制度实施办法》，可申请由省委人才办认定并颁发的“陇原人才服务卡”，享受相应待遇。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6.毕业工作满2年后可定职评审副教授职称。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7.按第一、二层次引进的博士，聘为校内副教授，两年聘期内享受与我校副教授三级岗位人员相同的工资、绩效津贴等待遇。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8.学校附中、二附中、附小和幼儿园均为甘肃省和兰州市优质基础教育资源，为引进人才子女教育提供便利。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9.业绩成果特别突出的博士采取“一事一议”的方式另议待遇。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三、引进程序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(一)报名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报名从本公告发布之日起至2023年9月30日截止。报名采取邮件报名的方式。应聘人员将本人简历及“毕业证”、“学位证”扫描件等相关材料发送至岗位列表中公布的邮箱或学校人事处邮箱(rsc@nwnu.edu.cn)。并抄送至gxszwhr@163.com，更多校园招聘信息请添加客服李老师微信号码：13718504267 了解关注！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(二)资格审查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资格审查时间为2023年1月至10月。由招聘学院负责资格审查工作，主要审核应聘人员学历学位信息、学习经历、工作经历以及职称等信息。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(三)考核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考核时间为2023年1月至10月。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考核由学院组织，具体时间及考核方式由学院确定。考核根据招聘岗位的需要，采取试讲、答辩和实践操作等方式进行，要求对应聘人员学术背景、科研成果、教学能力和岗位胜任能力等考核指标进行量化、打分评判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2.对拟聘人员按照规定和程序进行思想政治表现、师德师风表现审查和人事档案审核，对审查审核不符合条件者不予聘用。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(四)体检与公示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体检。体检在三甲以上综合医院进行，参照《关于修订〈公务员录用体检通用标准(试行)〉及公务员录用体检操作手册(试行)的通知》(人社部发〔2016〕140号)文件执行。复检一般只进行一次，体检结论以复检结论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2.公示。学校将考核通过、体检合格的拟聘人员名单在学校网页公示，公示时间为7个工作日。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(五)审批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学校为公示无异议的拟聘人员办理审批手续。2023年12月10日之前未取得毕业证、学位证及人事档案未能转入学校者不予审批聘用。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(六)备案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学校将审批结果报省教育厅、人社厅备案。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</w:rPr>
        <w:t>(七)聘用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对省教育厅、人社厅备案后的拟聘人员，学校按照程序办理聘用手续，聘用后按岗位设置管理的有关规定确定岗位等级、签订聘用合同、兑现相应待遇。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四、其他事项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1.凡弄虚作假者，不论何时发现，一经查实，即取消聘用资格。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2.公开招聘博士考核工作在学校纪检监察机构的监督下进行。应聘人员在招聘过程中对招聘工作若有异议，可向学校纪检监察机构反映。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学校人事处电话：0931-7971991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学校纪委监督电话：0931-7971026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602259731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702540847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0163D21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33745E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4F1EFA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2023-03-20T05:30:52Z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468A9DA0C1994F43A76EB771EE12B21B</vt:lpwstr>
  </property>
</Properties>
</file>