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宜春学院2022年引进公告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0E0E0" w:sz="6" w:space="7"/>
          <w:right w:val="none" w:color="auto" w:sz="0" w:space="0"/>
        </w:pBdr>
        <w:spacing w:before="0" w:beforeAutospacing="0" w:after="22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instrText xml:space="preserve"> HYPERLINK "https://www.gxszw.com/zhaopin/ycxy/62743.html" \o "宜春学院2022年高层次人才引进公"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27"/>
          <w:szCs w:val="27"/>
          <w:u w:val="none"/>
          <w:bdr w:val="none" w:color="auto" w:sz="0" w:space="0"/>
        </w:rPr>
        <w:t>2022年高层次人才引进公告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宜春学院是一所学科门类齐全、办学历史悠久的全日制公办本科普通高等学校，地处赣西中心城市——江西省宜春市，环境优美，交通便利。现有本部校区、北校区和新校区三个校区，占地2000余亩。全日制在校生19000余人。现有教职工1500余人，其中，专任教师1100余人，具有高级专业技术职称的教师占专任教师比例达42%以上，博士、硕士占专任教师比例80%以上，具有省级以上人才称号70余人次。学校外聘中国科学院院士、中国科技大学博士生导师陈仙辉院士等100多名高级专家为客座教授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的办学声誉稳步提升。2007年，学校以“良好”成绩通过教育部本科教学工作水平评估;2011年10月，经国务院学位委员会批准，学校被批准为“服务国家特殊需求项目——学士学位授予单位开展培养硕士专业学位研究生试点工作单位”;2015年，获批江西省首批转型发展试点高校; 2018年，学校接受教育部本科教学工作审核评估，教育部评估专家组评价宜春学院是“一所区域特色鲜明、优势突出、极具发展潜力的地方应用型大学”。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现有19个教学院，11大学科门类，69个本科专业。有专业学位硕士点1个，省级一流学科1个。有国家级特色专业2个，省级一流特色专业2个，教育部省级一流专业建设点7个，省特色专业8个，国家综合改革试点专业1个，国家“卓越人才教育培养计划”专业2个，教育部“新农科”项目2项、“新工科”项目1项。国家级一流本科课程1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现有2011协同创新中心1个，省级重点实验室(中心)4个，省发改委工程研究中心1个，省高校重点实验室(中心、基地)6个，省文化厅重点基地1个，省非物质文化遗产研究基地1个，博士后科研工作站1个。获批国家级大学生校外实践基地1个，省级高校实验教学示范中心3个，校外实习实训基地600多个。国家级创业孵化示范基地1个，省级人才培养模式创新实验区2个，校外创新创业实践基地和示范园25个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学校主动对接“一带一路”战略，坚持走国际化办学道路。先后与美国、俄罗斯等近20个国家和地区的高校、科研教育机构开展合作交流办学，为师生共享国(境)外优质教育资源搭建了广阔平台。与印度拉夫里科技大学合作共建国家级“汉语教学中心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进入新发展阶段，宜春学院坚持以习近平新时代中国特色社会主义思想为指导，全面贯彻落实党的教育方针，坚持立德树人根本任务和社会主义办学方向，秉承“厚德、尚能、博学、笃行”校训，深化产教融合，主动对接国家和区域经济社会发展需求，走创新发展、内涵发展、转型发展、特色发展、高质量发展之路，开放办学，服务地方，着力打造事业发展的“升级版”，为建设“有特色高水平地方应用型大学”而努力奋斗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二、引进对象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一类：在学科领域作出杰出贡献、获得国家级教学与科研成果奖励、国内外公认的杰出人才，且近5年获得国家级“重点项目”、“重大项目”、“重大国际(地区)合作研究项目”或“优秀青年科学基金项目”、“杰出青年科学基金项目”资助的项目第一负责人，项目并通过结题验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二类：在学科领域作出突出贡献、获得省级科研成果一等或教学成果特等奖励、同行专家高度认可的拔尖人才，且近5年获得国家级项目资助、或省部级“重点项目”、“重大项目”资助的项目第一负责人，项目并通过结题验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三类：在学科领域作出较大贡献、获得省级科研成果二等或教学成果一等以上奖励、同行专家认可的学科(方向)领军人才，且近5年获得过省部级以上项目资助的项目第一负责人，并在本学科领域权威期刊发表高质量学术论文2篇及以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四类：在学科领域具有发展潜力、对本学科专业建设具有创新性构想、具有保持或赶超本领域国内先进水平的能力的优秀博士研究生，且获得省级科研成果三等或教学成果二等以上奖励，或近5年获得过省部级以上项目资助的项目第一负责人，或在本学科领域权威期刊发表高质量学术论文2篇及以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第五类：其他学科(专业)急需的博士研究生。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三、引才计划</w:t>
      </w:r>
    </w:p>
    <w:tbl>
      <w:tblPr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6"/>
        <w:gridCol w:w="2529"/>
        <w:gridCol w:w="5890"/>
        <w:gridCol w:w="4856"/>
        <w:gridCol w:w="1379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需求岗位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专业方向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条件要求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引进人数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文传学院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中国语言文学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中国语言文学下辖二级学科均可。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文传学院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新闻传播学、社会学、文艺学、心理学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文传学院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地理学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政法学院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管理学（行政管理、人力资源管理、工商管理方向）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政法学院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法学（刑法学、民商法学、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国际法学方向）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马克思主义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马克思主义理论、哲学、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政治学、社会学、法学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中共党员，40周岁以内，（1982年1月1日以后出生）。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管理学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经济学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外国语学院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英语语言文学、外国语言学及应用语言学、哲学、教育学、文学、历史学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本科或硕士阶段为英语类专业，业绩优秀者可适当放宽年龄。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音乐舞蹈学院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学前教育学、 音乐与舞蹈学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美术与设计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美术学、设计学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50周岁以内（1972年1月1日以后出生）。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书法学院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美术、艺术学、美术学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本科或硕士为书法学专业。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数计学院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电子科学与技术、信号与通信工程、控制科学与工程、计算机科学与技术、软件工程、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电子信息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数计学院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数学（各专业方向）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建筑学、土木工程、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管理科学与工程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材料科学与工程、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矿物加工工程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电子科学与技术、信息与通信工程、集成电路工程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机械工程、控制科学与技术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理工学院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物理学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化生学院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药学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化生学院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化学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化生学院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食品科学与工程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动物遗传育种与繁殖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（遗传育种方向）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35周岁以内，（1987年1月1日以后出生）。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动物遗传育种与繁殖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（胚胎工程方向）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35周岁以内，（1987年1月1日以后出生）。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土地资源管理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兽医学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具有执业兽医师资格证书或有动物医院临床工作经历者优先；35周岁以内，（1987年1月1日以后出生）。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环境科学、环境工程（大气污染治理或水污染控制方向）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生科学院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作物学（学科带头人）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  50周岁以内（1972年1月1日以后出生）。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医学院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基础医学、临床医学、生物学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具有生物学或医学类本科背景。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美容医学院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外科学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美容医学院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社会医学与卫生事业管理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40周岁以内，（1982年1月1日以后出生）。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体育学院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体育学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具有体育专业理论教学水平。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宗教文化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研究中心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宗教学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（佛教、道教、宗教原理方向）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高教研究所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专业技术岗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高等教育学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合计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307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sz w:val="21"/>
                <w:szCs w:val="21"/>
                <w:bdr w:val="none" w:color="auto" w:sz="0" w:space="0"/>
              </w:rPr>
              <w:t>60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四、引才条件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(一)基本条件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1.拥护中国共产党的领导和社会主义制度，遵守国家法律法规，有良好的品行和职业道德，具有正常履行岗位职责的身体条件;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报考人员所学专业的代码须与引才岗位所要求专业代码一致;若引才岗位按照专业大类设置专业条件，则该专业大类目录中的具体专业均可报考;若报考人员所学专业未列入专业目录，报考人员可选择引才岗位中相近专业报考，由用人单位及主管部门通过比对专业课程设置等方式，综合研判认定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第一类人才原则上年龄不超过55周岁(1967年1月1日以后出生)，第二类人才年龄不超过50周岁(1972年1月1日以后出生)，第三类人才年龄不超过48周岁(1974年1月1日以后出生)，除特别说明外，四、五类人才均要求在45周岁以内(1977年1月1日以后出生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在规定的学制内正常毕业并按期取得学历学位证书，博士研究生须在2022年12月31日前取得相应学历学位;国(境)外高校毕业生须在2022年12月31日前取得相应的学历学位和教育部留学服务中心出具的国(境)外学历学位认证书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5.服务期8年。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(二)有下列情形之一的人员不得报考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1.有组织、参与或支持损害国家安全、荣誉和利益行为的人员;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2.因犯罪受过刑事处罚的人员;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3.被开除中国共产党党籍、被开除公职或开除学籍的人员;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4.在校或工作期间有违法或严重违纪违规行为、学术不端和道德品行问题的人员;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5.被依法列为失信联合惩戒对象的人员;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6.法律法规规定不得报考的人员。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五、引才待遇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1.第一和第二类人才引进待遇，一人一议。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2.其他类人才引进待遇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解决事业编制，享受国家规定的工资、福利待遇，并根据聘用合同和考核结果享受如下待遇：</w:t>
      </w:r>
    </w:p>
    <w:tbl>
      <w:tblPr>
        <w:tblW w:w="17700" w:type="dxa"/>
        <w:tblInd w:w="0" w:type="dxa"/>
        <w:tblBorders>
          <w:top w:val="single" w:color="CCCCCC" w:sz="6" w:space="0"/>
          <w:left w:val="single" w:color="CCCCCC" w:sz="6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94"/>
        <w:gridCol w:w="3360"/>
        <w:gridCol w:w="6067"/>
        <w:gridCol w:w="2887"/>
        <w:gridCol w:w="3492"/>
      </w:tblGrid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8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人才类别</w:t>
            </w:r>
          </w:p>
        </w:tc>
        <w:tc>
          <w:tcPr>
            <w:tcW w:w="334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安家费及人才津贴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（税后）</w:t>
            </w:r>
          </w:p>
        </w:tc>
        <w:tc>
          <w:tcPr>
            <w:tcW w:w="6036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博士津贴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科研启动费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（万元）</w:t>
            </w:r>
          </w:p>
        </w:tc>
        <w:tc>
          <w:tcPr>
            <w:tcW w:w="3474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11"/>
                <w:color w:val="000000"/>
                <w:sz w:val="21"/>
                <w:szCs w:val="21"/>
                <w:bdr w:val="none" w:color="auto" w:sz="0" w:space="0"/>
              </w:rPr>
              <w:t>其他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第三类</w:t>
            </w:r>
          </w:p>
        </w:tc>
        <w:tc>
          <w:tcPr>
            <w:tcW w:w="325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40万-64万</w:t>
            </w:r>
          </w:p>
        </w:tc>
        <w:tc>
          <w:tcPr>
            <w:tcW w:w="5946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服务期内学位津贴1000元/月。到校后（服务期内）获得主持立项国家自然科学基金或国家社会科学基金课题，则学位津贴调整为3000元/月，发放期3年。</w:t>
            </w:r>
          </w:p>
        </w:tc>
        <w:tc>
          <w:tcPr>
            <w:tcW w:w="2782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文科7万、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理工科12万</w:t>
            </w:r>
          </w:p>
        </w:tc>
        <w:tc>
          <w:tcPr>
            <w:tcW w:w="3384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sz w:val="21"/>
                <w:szCs w:val="21"/>
                <w:bdr w:val="none" w:color="auto" w:sz="0" w:space="0"/>
              </w:rPr>
              <w:t>前三年享受七级副教授绩效工资，符合条件者可申报学校内聘教授，入选后可享受相应岗位绩效工资待遇。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第四类</w:t>
            </w:r>
          </w:p>
        </w:tc>
        <w:tc>
          <w:tcPr>
            <w:tcW w:w="325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35万-47万</w:t>
            </w:r>
          </w:p>
        </w:tc>
        <w:tc>
          <w:tcPr>
            <w:tcW w:w="59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8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3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5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第五类</w:t>
            </w:r>
          </w:p>
        </w:tc>
        <w:tc>
          <w:tcPr>
            <w:tcW w:w="3253" w:type="dxa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sz w:val="21"/>
                <w:szCs w:val="21"/>
                <w:bdr w:val="none" w:color="auto" w:sz="0" w:space="0"/>
              </w:rPr>
              <w:t>30万</w:t>
            </w:r>
          </w:p>
        </w:tc>
        <w:tc>
          <w:tcPr>
            <w:tcW w:w="5946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782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3384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90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特别优秀等情形的博士，其配偶如具有研究生学历及硕士以上学位的可酌情安排工作。若为我校学科专业特别紧缺人才，可实行一人一议。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六、待遇支付方式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1.安家费第一年支持30%，余下部分7年平均支付;或凭购房合同全部用于预借购房款;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2.学位津贴随工资按月发放;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3.科研启动费使用按宜春学院科研经费管理有关办法进行。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七、录用程序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1.考试方式：采用面试、试讲、考察相结合方式。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2.体检：在学校指定的卫生机构体检。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3.录用：经考试、体检、考察合格，报上级人社部门及编制管理部门审核后，办理上编手续。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八、报名时间及方式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为确保您方便、快捷的应聘我校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投递邮箱：ycxyzpb@163.com，邮件名为：姓名+学历+应聘岗位+毕业学校及专业+高校师资网，并抄送至gxszwhr@163.com。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更多校园招聘信息请添加客服李老师微信号码：13718504267 了解关注！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截止时间：博士报名截止2022年12月31日。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九、其它事宜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若因新冠肺炎疫情等不可抗力，报考人员无法到现场进行面试、试讲、考察等程序的，采取视频审查、视频面试等方式组织引进工作，但须在正式录用前完成现场资格复审、体检等程序。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750909"/>
        <w:spacing w:before="300" w:beforeAutospacing="0" w:after="300" w:afterAutospacing="0" w:line="525" w:lineRule="atLeast"/>
        <w:ind w:left="0" w:right="0" w:firstLine="315"/>
        <w:rPr>
          <w:color w:val="FFFFFF"/>
          <w:sz w:val="27"/>
          <w:szCs w:val="27"/>
        </w:rPr>
      </w:pPr>
      <w:r>
        <w:rPr>
          <w:i w:val="0"/>
          <w:iCs w:val="0"/>
          <w:caps w:val="0"/>
          <w:color w:val="FFFFFF"/>
          <w:spacing w:val="0"/>
          <w:sz w:val="27"/>
          <w:szCs w:val="27"/>
          <w:bdr w:val="none" w:color="auto" w:sz="0" w:space="0"/>
          <w:shd w:val="clear" w:fill="750909"/>
        </w:rPr>
        <w:t>十、咨询联系方式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联系人：陈老师 孔老师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联系电话：0795-3202690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地址：江西省宜春市学府路576号 邮编：336000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867359949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873369358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李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13718504267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GVkNzUwYzIyZjJkNzRkYTg2ZTAzMmRiZTk0NW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E012E11"/>
    <w:rsid w:val="0EEA674E"/>
    <w:rsid w:val="13357FD2"/>
    <w:rsid w:val="136C6A19"/>
    <w:rsid w:val="142E65AA"/>
    <w:rsid w:val="14674D1C"/>
    <w:rsid w:val="14B4453A"/>
    <w:rsid w:val="16575B52"/>
    <w:rsid w:val="17651D9A"/>
    <w:rsid w:val="17C85A7B"/>
    <w:rsid w:val="17E102E4"/>
    <w:rsid w:val="19022303"/>
    <w:rsid w:val="197856F4"/>
    <w:rsid w:val="1A373139"/>
    <w:rsid w:val="1C59048D"/>
    <w:rsid w:val="1D7A0CFC"/>
    <w:rsid w:val="21603FE5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高校师资网 小孟</cp:lastModifiedBy>
  <dcterms:modified xsi:type="dcterms:W3CDTF">2022-10-17T06:23:16Z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468A9DA0C1994F43A76EB771EE12B21B</vt:lpwstr>
  </property>
</Properties>
</file>