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880" w:firstLineChars="200"/>
        <w:jc w:val="center"/>
        <w:rPr>
          <w:rFonts w:hint="eastAsia" w:ascii="红豆小标宋简体" w:eastAsia="红豆小标宋简体"/>
          <w:sz w:val="44"/>
          <w:szCs w:val="44"/>
        </w:rPr>
      </w:pPr>
      <w:r>
        <w:rPr>
          <w:rFonts w:hint="eastAsia" w:ascii="红豆小标宋简体" w:eastAsia="红豆小标宋简体"/>
          <w:sz w:val="44"/>
          <w:szCs w:val="44"/>
        </w:rPr>
        <w:t>趣之江</w:t>
      </w:r>
      <w:r>
        <w:rPr>
          <w:rFonts w:hint="eastAsia" w:ascii="红豆小标宋简体" w:eastAsia="红豆小标宋简体"/>
          <w:sz w:val="44"/>
          <w:szCs w:val="44"/>
          <w:lang w:val="en-US" w:eastAsia="zh-CN"/>
        </w:rPr>
        <w:t>·</w:t>
      </w:r>
      <w:r>
        <w:rPr>
          <w:rFonts w:hint="eastAsia" w:ascii="红豆小标宋简体" w:eastAsia="红豆小标宋简体"/>
          <w:sz w:val="44"/>
          <w:szCs w:val="44"/>
        </w:rPr>
        <w:t>让世界看到你</w:t>
      </w:r>
    </w:p>
    <w:p>
      <w:pPr>
        <w:pStyle w:val="6"/>
        <w:ind w:firstLine="720" w:firstLineChars="20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kern w:val="2"/>
          <w:sz w:val="36"/>
          <w:szCs w:val="36"/>
        </w:rPr>
        <w:t>之江实验室2022年博士专场空中宣讲会公告</w:t>
      </w:r>
    </w:p>
    <w:p>
      <w:pPr>
        <w:pStyle w:val="6"/>
        <w:ind w:firstLine="720" w:firstLineChars="20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一、之江实验室简介</w:t>
      </w:r>
    </w:p>
    <w:p>
      <w:pPr>
        <w:pStyle w:val="6"/>
        <w:ind w:firstLine="640" w:firstLineChars="200"/>
        <w:rPr>
          <w:rFonts w:ascii="仿宋_GB2312" w:hAnsi="等线" w:eastAsia="仿宋_GB2312"/>
          <w:kern w:val="2"/>
          <w:sz w:val="32"/>
          <w:szCs w:val="32"/>
        </w:rPr>
      </w:pPr>
      <w:r>
        <w:rPr>
          <w:rFonts w:hint="eastAsia" w:ascii="仿宋_GB2312" w:hAnsi="等线" w:eastAsia="仿宋_GB2312"/>
          <w:kern w:val="2"/>
          <w:sz w:val="32"/>
          <w:szCs w:val="32"/>
        </w:rPr>
        <w:t>之江实验室坐落于“人间天堂”杭州，</w:t>
      </w:r>
      <w:r>
        <w:rPr>
          <w:rFonts w:hint="eastAsia" w:ascii="仿宋_GB2312" w:hAnsi="等线" w:eastAsia="仿宋_GB2312"/>
          <w:kern w:val="2"/>
          <w:sz w:val="32"/>
          <w:szCs w:val="32"/>
          <w:lang w:val="en-US" w:eastAsia="zh-CN"/>
        </w:rPr>
        <w:t>是</w:t>
      </w:r>
      <w:r>
        <w:rPr>
          <w:rFonts w:hint="eastAsia" w:ascii="仿宋_GB2312" w:hAnsi="等线" w:eastAsia="仿宋_GB2312"/>
          <w:kern w:val="2"/>
          <w:sz w:val="32"/>
          <w:szCs w:val="32"/>
        </w:rPr>
        <w:t>由省政府牵头，联合浙江大学和阿里巴巴共同创立，注册资金1亿。是浙江省委、省政府深入实施创新驱动发展战略、探索新型举国体制浙江路径的重大科技创新平台。</w:t>
      </w:r>
    </w:p>
    <w:p>
      <w:pPr>
        <w:pStyle w:val="6"/>
        <w:spacing w:before="0" w:beforeAutospacing="0" w:after="0" w:afterAutospacing="0"/>
        <w:ind w:firstLine="640" w:firstLineChars="200"/>
        <w:jc w:val="both"/>
        <w:rPr>
          <w:rFonts w:hint="eastAsia" w:ascii="仿宋_GB2312" w:hAnsi="等线" w:eastAsia="仿宋_GB2312"/>
          <w:kern w:val="2"/>
          <w:sz w:val="32"/>
          <w:szCs w:val="32"/>
        </w:rPr>
      </w:pPr>
      <w:r>
        <w:rPr>
          <w:rFonts w:hint="eastAsia" w:ascii="仿宋_GB2312" w:hAnsi="等线" w:eastAsia="仿宋_GB2312"/>
          <w:kern w:val="2"/>
          <w:sz w:val="32"/>
          <w:szCs w:val="32"/>
        </w:rPr>
        <w:t>实验室以“打造国家战略科技力量”为目标，主攻智能感知、人工智能、智能网络、智能计算和智能系统五大科研方向，重点开展前沿基础研究、关键技术攻关和核心系统研发，建设大型科技基础设施和重大科研平台，抢占支撑未来智慧社会发展的智能计算战略高点，建设世界一流的新型研发机构。</w:t>
      </w:r>
    </w:p>
    <w:p>
      <w:pPr>
        <w:pStyle w:val="6"/>
        <w:spacing w:before="0" w:beforeAutospacing="0" w:after="0" w:afterAutospacing="0"/>
        <w:ind w:firstLine="640" w:firstLineChars="200"/>
        <w:jc w:val="both"/>
        <w:rPr>
          <w:rFonts w:hint="eastAsia" w:ascii="仿宋_GB2312" w:hAnsi="等线" w:eastAsia="仿宋_GB2312"/>
          <w:kern w:val="2"/>
          <w:sz w:val="32"/>
          <w:szCs w:val="32"/>
        </w:rPr>
      </w:pPr>
    </w:p>
    <w:p>
      <w:pPr>
        <w:pStyle w:val="6"/>
        <w:spacing w:before="0" w:beforeAutospacing="0" w:after="0" w:afterAutospacing="0"/>
        <w:ind w:firstLine="640" w:firstLineChars="200"/>
        <w:jc w:val="both"/>
        <w:rPr>
          <w:rFonts w:hint="eastAsia" w:ascii="仿宋_GB2312" w:hAnsi="等线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kern w:val="2"/>
          <w:sz w:val="32"/>
          <w:szCs w:val="32"/>
        </w:rPr>
        <w:t>之江实验室是国家实验室，浙江省人民政府力推，硬件设施强；15000亩政府批用地，900多套人才用房，拎包入住；博士后留任享受人才用房。出站不设比例限制，考核良好即可留任（历年来未出现考核不合格），出站可申请副高职称，每年可晋升调薪。</w:t>
      </w:r>
    </w:p>
    <w:p>
      <w:pPr>
        <w:pStyle w:val="6"/>
        <w:spacing w:before="0" w:beforeAutospacing="0" w:after="0" w:afterAutospacing="0"/>
        <w:ind w:firstLine="640" w:firstLineChars="200"/>
        <w:jc w:val="both"/>
        <w:rPr>
          <w:rFonts w:hint="eastAsia" w:ascii="仿宋_GB2312" w:hAnsi="等线" w:eastAsia="仿宋_GB2312"/>
          <w:kern w:val="2"/>
          <w:sz w:val="32"/>
          <w:szCs w:val="32"/>
        </w:rPr>
      </w:pPr>
    </w:p>
    <w:p>
      <w:pPr>
        <w:pStyle w:val="6"/>
        <w:ind w:firstLine="720" w:firstLineChars="200"/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二、时间地点及流程</w:t>
      </w:r>
    </w:p>
    <w:p>
      <w:pPr>
        <w:pStyle w:val="6"/>
        <w:spacing w:before="0" w:beforeAutospacing="0" w:after="0" w:afterAutospacing="0"/>
        <w:ind w:firstLine="640" w:firstLineChars="200"/>
        <w:jc w:val="both"/>
        <w:rPr>
          <w:rFonts w:hint="default" w:ascii="仿宋_GB2312" w:hAnsi="等线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kern w:val="2"/>
          <w:sz w:val="32"/>
          <w:szCs w:val="32"/>
          <w:lang w:val="en-US" w:eastAsia="zh-CN"/>
        </w:rPr>
        <w:t>时间：5</w:t>
      </w:r>
      <w:r>
        <w:rPr>
          <w:rFonts w:hint="eastAsia" w:ascii="仿宋_GB2312" w:hAnsi="等线" w:eastAsia="仿宋_GB2312"/>
          <w:kern w:val="2"/>
          <w:sz w:val="32"/>
          <w:szCs w:val="32"/>
        </w:rPr>
        <w:t>月</w:t>
      </w:r>
      <w:r>
        <w:rPr>
          <w:rFonts w:hint="eastAsia" w:ascii="仿宋_GB2312" w:hAnsi="等线" w:eastAsia="仿宋_GB2312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hAnsi="等线" w:eastAsia="仿宋_GB2312"/>
          <w:kern w:val="2"/>
          <w:sz w:val="32"/>
          <w:szCs w:val="32"/>
        </w:rPr>
        <w:t>日</w:t>
      </w:r>
      <w:r>
        <w:rPr>
          <w:rFonts w:hint="default" w:ascii="仿宋_GB2312" w:hAnsi="等线" w:eastAsia="仿宋_GB2312"/>
          <w:kern w:val="2"/>
          <w:sz w:val="32"/>
          <w:szCs w:val="32"/>
        </w:rPr>
        <w:t>14：30-15：30</w:t>
      </w:r>
    </w:p>
    <w:p>
      <w:pPr>
        <w:pStyle w:val="6"/>
        <w:spacing w:before="0" w:beforeAutospacing="0" w:after="0" w:afterAutospacing="0"/>
        <w:ind w:firstLine="640" w:firstLineChars="200"/>
        <w:jc w:val="left"/>
        <w:rPr>
          <w:rFonts w:hint="eastAsia" w:ascii="仿宋_GB2312" w:hAnsi="等线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kern w:val="2"/>
          <w:sz w:val="32"/>
          <w:szCs w:val="32"/>
          <w:lang w:val="en-US" w:eastAsia="zh-CN"/>
        </w:rPr>
        <w:t>地址：https://www.91boshuo.com/private/liveDetail?xjhid=716010702183342080</w:t>
      </w:r>
    </w:p>
    <w:p>
      <w:pPr>
        <w:pStyle w:val="6"/>
        <w:spacing w:before="0" w:beforeAutospacing="0" w:after="0" w:afterAutospacing="0"/>
        <w:ind w:firstLine="640" w:firstLineChars="200"/>
        <w:jc w:val="both"/>
        <w:rPr>
          <w:rFonts w:hint="eastAsia" w:ascii="仿宋_GB2312" w:hAnsi="等线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kern w:val="2"/>
          <w:sz w:val="32"/>
          <w:szCs w:val="32"/>
          <w:lang w:val="en-US" w:eastAsia="zh-CN"/>
        </w:rPr>
        <w:t>流程：</w:t>
      </w:r>
    </w:p>
    <w:p>
      <w:pPr>
        <w:pStyle w:val="6"/>
        <w:spacing w:before="0" w:beforeAutospacing="0" w:after="0" w:afterAutospacing="0"/>
        <w:ind w:firstLine="640" w:firstLineChars="200"/>
        <w:jc w:val="both"/>
        <w:rPr>
          <w:rFonts w:hint="eastAsia" w:ascii="仿宋_GB2312" w:hAnsi="等线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kern w:val="2"/>
          <w:sz w:val="32"/>
          <w:szCs w:val="32"/>
          <w:lang w:val="en-US" w:eastAsia="zh-CN"/>
        </w:rPr>
        <w:t>（1）走近之江日常</w:t>
      </w:r>
    </w:p>
    <w:p>
      <w:pPr>
        <w:pStyle w:val="6"/>
        <w:spacing w:before="0" w:beforeAutospacing="0" w:after="0" w:afterAutospacing="0"/>
        <w:ind w:firstLine="640" w:firstLineChars="200"/>
        <w:jc w:val="both"/>
        <w:rPr>
          <w:rFonts w:hint="eastAsia" w:ascii="仿宋_GB2312" w:hAnsi="等线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kern w:val="2"/>
          <w:sz w:val="32"/>
          <w:szCs w:val="32"/>
          <w:lang w:val="en-US" w:eastAsia="zh-CN"/>
        </w:rPr>
        <w:t>（2）揭秘实验室</w:t>
      </w:r>
    </w:p>
    <w:p>
      <w:pPr>
        <w:pStyle w:val="6"/>
        <w:spacing w:before="0" w:beforeAutospacing="0" w:after="0" w:afterAutospacing="0"/>
        <w:ind w:firstLine="640" w:firstLineChars="200"/>
        <w:jc w:val="both"/>
        <w:rPr>
          <w:rFonts w:hint="eastAsia" w:ascii="仿宋_GB2312" w:hAnsi="等线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kern w:val="2"/>
          <w:sz w:val="32"/>
          <w:szCs w:val="32"/>
          <w:lang w:val="en-US" w:eastAsia="zh-CN"/>
        </w:rPr>
        <w:t xml:space="preserve">（3）PI面对面 </w:t>
      </w:r>
    </w:p>
    <w:p>
      <w:pPr>
        <w:pStyle w:val="6"/>
        <w:spacing w:before="0" w:beforeAutospacing="0" w:after="0" w:afterAutospacing="0"/>
        <w:ind w:firstLine="640" w:firstLineChars="200"/>
        <w:jc w:val="both"/>
        <w:rPr>
          <w:rFonts w:hint="eastAsia" w:ascii="仿宋_GB2312" w:hAnsi="等线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kern w:val="2"/>
          <w:sz w:val="32"/>
          <w:szCs w:val="32"/>
          <w:lang w:val="en-US" w:eastAsia="zh-CN"/>
        </w:rPr>
        <w:t>（3）学长Q&amp;A</w:t>
      </w:r>
    </w:p>
    <w:p>
      <w:pPr>
        <w:pStyle w:val="6"/>
        <w:ind w:firstLine="720" w:firstLineChars="200"/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三、招聘对象</w:t>
      </w:r>
    </w:p>
    <w:p>
      <w:pPr>
        <w:widowControl/>
        <w:shd w:val="clear" w:color="auto" w:fill="FFFFFF"/>
        <w:spacing w:before="50" w:line="240" w:lineRule="atLeast"/>
        <w:ind w:firstLine="640" w:firstLineChars="200"/>
        <w:rPr>
          <w:rFonts w:hint="eastAsia" w:ascii="仿宋_GB2312" w:hAnsi="等线" w:eastAsia="仿宋_GB2312" w:cs="宋体"/>
          <w:sz w:val="32"/>
          <w:szCs w:val="32"/>
        </w:rPr>
      </w:pPr>
      <w:r>
        <w:rPr>
          <w:rFonts w:hint="eastAsia" w:ascii="仿宋_GB2312" w:hAnsi="等线" w:eastAsia="仿宋_GB2312" w:cs="宋体"/>
          <w:sz w:val="32"/>
          <w:szCs w:val="32"/>
        </w:rPr>
        <w:t>2022年12月</w:t>
      </w:r>
      <w:r>
        <w:rPr>
          <w:rFonts w:hint="eastAsia" w:ascii="仿宋_GB2312" w:hAnsi="等线" w:eastAsia="仿宋_GB2312" w:cs="宋体"/>
          <w:sz w:val="32"/>
          <w:szCs w:val="32"/>
          <w:lang w:eastAsia="zh-CN"/>
        </w:rPr>
        <w:t>前</w:t>
      </w:r>
      <w:r>
        <w:rPr>
          <w:rFonts w:hint="eastAsia" w:ascii="仿宋_GB2312" w:hAnsi="等线" w:eastAsia="仿宋_GB2312" w:cs="宋体"/>
          <w:sz w:val="32"/>
          <w:szCs w:val="32"/>
        </w:rPr>
        <w:t>毕业的博士及博士后</w:t>
      </w:r>
    </w:p>
    <w:p>
      <w:pPr>
        <w:pStyle w:val="6"/>
        <w:ind w:firstLine="720" w:firstLineChars="200"/>
        <w:rPr>
          <w:rFonts w:hint="default" w:ascii="黑体" w:hAnsi="黑体" w:eastAsia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四、工作地点及招聘岗位</w:t>
      </w:r>
    </w:p>
    <w:p>
      <w:pPr>
        <w:widowControl/>
        <w:shd w:val="clear" w:color="auto" w:fill="FFFFFF"/>
        <w:spacing w:before="50" w:line="240" w:lineRule="atLeast"/>
        <w:ind w:left="638" w:leftChars="304" w:firstLine="0" w:firstLineChars="0"/>
        <w:rPr>
          <w:rFonts w:hint="eastAsia" w:ascii="仿宋_GB2312" w:hAnsi="等线" w:eastAsia="仿宋_GB2312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宋体"/>
          <w:b/>
          <w:bCs/>
          <w:color w:val="FF0000"/>
          <w:sz w:val="32"/>
          <w:szCs w:val="32"/>
          <w:lang w:val="en-US" w:eastAsia="zh-CN"/>
        </w:rPr>
        <w:t>之江实验室本部</w:t>
      </w:r>
    </w:p>
    <w:p>
      <w:pPr>
        <w:widowControl/>
        <w:shd w:val="clear" w:color="auto" w:fill="FFFFFF"/>
        <w:spacing w:before="50" w:line="240" w:lineRule="atLeast"/>
        <w:ind w:left="638" w:leftChars="304" w:firstLine="0" w:firstLineChars="0"/>
        <w:rPr>
          <w:rFonts w:hint="eastAsia" w:ascii="仿宋_GB2312" w:hAnsi="等线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宋体"/>
          <w:sz w:val="32"/>
          <w:szCs w:val="32"/>
        </w:rPr>
        <w:t>招聘岗位：</w:t>
      </w:r>
      <w:r>
        <w:rPr>
          <w:rFonts w:hint="eastAsia" w:ascii="仿宋_GB2312" w:hAnsi="等线" w:eastAsia="仿宋_GB2312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科研岗</w:t>
      </w:r>
      <w:r>
        <w:rPr>
          <w:rFonts w:hint="eastAsia" w:ascii="仿宋_GB2312" w:hAnsi="等线" w:eastAsia="仿宋_GB2312" w:cs="宋体"/>
          <w:kern w:val="2"/>
          <w:sz w:val="32"/>
          <w:szCs w:val="32"/>
          <w:lang w:val="en-US" w:eastAsia="zh-CN" w:bidi="ar-SA"/>
        </w:rPr>
        <w:t>、博士后岗</w:t>
      </w:r>
    </w:p>
    <w:p>
      <w:pPr>
        <w:pStyle w:val="6"/>
        <w:spacing w:before="0" w:beforeAutospacing="0" w:after="0" w:afterAutospacing="0"/>
        <w:ind w:firstLine="640" w:firstLineChars="200"/>
        <w:jc w:val="both"/>
        <w:rPr>
          <w:rFonts w:hint="eastAsia" w:ascii="仿宋_GB2312" w:hAnsi="等线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ascii="仿宋_GB2312" w:hAnsi="等线" w:eastAsia="仿宋_GB2312"/>
          <w:kern w:val="2"/>
          <w:sz w:val="32"/>
          <w:szCs w:val="32"/>
        </w:rPr>
        <w:t>计算机科学与技术、软件工程、信息安全、人工智能、数学、物理学、机械工程、材料科学与工程、仪器科学与技术、光学工程、电子科学与技术、信息与通信工程、控制科学与工程、生物医学工程</w:t>
      </w:r>
      <w:r>
        <w:rPr>
          <w:rFonts w:hint="eastAsia" w:ascii="仿宋_GB2312" w:hAnsi="等线" w:eastAsia="仿宋_GB2312"/>
          <w:kern w:val="2"/>
          <w:sz w:val="32"/>
          <w:szCs w:val="32"/>
          <w:lang w:eastAsia="zh-CN"/>
        </w:rPr>
        <w:t>、农学、医学、植物学、天文学、生物学</w:t>
      </w:r>
      <w:r>
        <w:rPr>
          <w:rFonts w:ascii="仿宋_GB2312" w:hAnsi="等线" w:eastAsia="仿宋_GB2312"/>
          <w:kern w:val="2"/>
          <w:sz w:val="32"/>
          <w:szCs w:val="32"/>
        </w:rPr>
        <w:t>等</w:t>
      </w:r>
    </w:p>
    <w:p>
      <w:pPr>
        <w:widowControl/>
        <w:shd w:val="clear" w:color="auto" w:fill="FFFFFF"/>
        <w:spacing w:before="50" w:line="240" w:lineRule="atLeast"/>
        <w:ind w:left="638" w:leftChars="304" w:firstLine="0" w:firstLineChars="0"/>
        <w:rPr>
          <w:rFonts w:hint="eastAsia" w:ascii="仿宋_GB2312" w:hAnsi="等线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工作地点：杭州</w:t>
      </w:r>
    </w:p>
    <w:p>
      <w:pPr>
        <w:widowControl/>
        <w:shd w:val="clear" w:color="auto" w:fill="FFFFFF"/>
        <w:spacing w:before="50" w:line="240" w:lineRule="atLeast"/>
        <w:ind w:left="638" w:leftChars="304" w:firstLine="0" w:firstLineChars="0"/>
        <w:rPr>
          <w:rFonts w:hint="eastAsia" w:ascii="仿宋_GB2312" w:hAnsi="等线" w:eastAsia="仿宋_GB2312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宋体"/>
          <w:b/>
          <w:bCs/>
          <w:color w:val="FF0000"/>
          <w:sz w:val="32"/>
          <w:szCs w:val="32"/>
          <w:lang w:val="en-US" w:eastAsia="zh-CN"/>
        </w:rPr>
        <w:t>北京研究中心</w:t>
      </w:r>
    </w:p>
    <w:p>
      <w:pPr>
        <w:widowControl/>
        <w:shd w:val="clear" w:color="auto" w:fill="FFFFFF"/>
        <w:spacing w:before="50" w:line="240" w:lineRule="atLeast"/>
        <w:ind w:left="638" w:leftChars="304" w:firstLine="0" w:firstLineChars="0"/>
        <w:rPr>
          <w:rFonts w:hint="eastAsia" w:ascii="仿宋_GB2312" w:hAnsi="等线" w:eastAsia="仿宋_GB2312" w:cs="宋体"/>
          <w:sz w:val="32"/>
          <w:szCs w:val="32"/>
        </w:rPr>
      </w:pPr>
      <w:r>
        <w:rPr>
          <w:rFonts w:hint="eastAsia" w:ascii="仿宋_GB2312" w:hAnsi="等线" w:eastAsia="仿宋_GB2312" w:cs="宋体"/>
          <w:sz w:val="32"/>
          <w:szCs w:val="32"/>
        </w:rPr>
        <w:t>招聘岗位：科研岗、博士后岗</w:t>
      </w:r>
    </w:p>
    <w:p>
      <w:pPr>
        <w:widowControl/>
        <w:shd w:val="clear" w:color="auto" w:fill="FFFFFF"/>
        <w:spacing w:before="50" w:line="240" w:lineRule="atLeast"/>
        <w:ind w:left="638" w:leftChars="304" w:firstLine="0" w:firstLineChars="0"/>
        <w:rPr>
          <w:rFonts w:hint="eastAsia" w:ascii="仿宋_GB2312" w:hAnsi="等线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宋体"/>
          <w:sz w:val="32"/>
          <w:szCs w:val="32"/>
        </w:rPr>
        <w:t>招聘专业：机械类、控制工程、计算机类</w:t>
      </w:r>
      <w:r>
        <w:rPr>
          <w:rFonts w:hint="eastAsia" w:ascii="仿宋_GB2312" w:hAnsi="等线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薪资待遇面议</w:t>
      </w:r>
    </w:p>
    <w:p>
      <w:pPr>
        <w:widowControl/>
        <w:shd w:val="clear" w:color="auto" w:fill="FFFFFF"/>
        <w:spacing w:before="50" w:line="240" w:lineRule="atLeast"/>
        <w:ind w:left="638" w:leftChars="304" w:firstLine="0" w:firstLineChars="0"/>
        <w:rPr>
          <w:rFonts w:hint="eastAsia" w:ascii="仿宋_GB2312" w:hAnsi="等线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工作地点：</w:t>
      </w:r>
      <w:r>
        <w:rPr>
          <w:rFonts w:hint="eastAsia" w:ascii="仿宋_GB2312" w:hAnsi="等线" w:eastAsia="仿宋_GB2312" w:cs="宋体"/>
          <w:sz w:val="32"/>
          <w:szCs w:val="32"/>
        </w:rPr>
        <w:t>北京中关村海淀区</w:t>
      </w:r>
    </w:p>
    <w:p>
      <w:pPr>
        <w:widowControl/>
        <w:numPr>
          <w:ilvl w:val="0"/>
          <w:numId w:val="0"/>
        </w:numPr>
        <w:shd w:val="clear" w:color="auto" w:fill="FFFFFF"/>
        <w:spacing w:before="50" w:line="240" w:lineRule="atLeast"/>
        <w:ind w:leftChars="200"/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 w:bidi="ar-SA"/>
        </w:rPr>
        <w:t>五、薪资待遇</w:t>
      </w:r>
    </w:p>
    <w:p>
      <w:pPr>
        <w:widowControl/>
        <w:shd w:val="clear" w:color="auto" w:fill="FFFFFF"/>
        <w:spacing w:before="50" w:line="240" w:lineRule="atLeast"/>
        <w:ind w:firstLine="643" w:firstLineChars="20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宋体"/>
          <w:b/>
          <w:bCs/>
          <w:color w:val="FF0000"/>
          <w:kern w:val="2"/>
          <w:sz w:val="32"/>
          <w:szCs w:val="32"/>
          <w:lang w:val="en-US" w:eastAsia="zh-CN" w:bidi="ar-SA"/>
        </w:rPr>
        <w:t>科研岗</w:t>
      </w:r>
      <w:r>
        <w:rPr>
          <w:rFonts w:hint="default" w:ascii="仿宋_GB2312" w:hAnsi="等线" w:eastAsia="仿宋_GB2312" w:cs="宋体"/>
          <w:b/>
          <w:bCs/>
          <w:color w:val="FF0000"/>
          <w:sz w:val="32"/>
          <w:szCs w:val="32"/>
          <w:lang w:val="en-US" w:eastAsia="zh-CN"/>
        </w:rPr>
        <w:t>位</w:t>
      </w:r>
      <w:r>
        <w:rPr>
          <w:rFonts w:hint="eastAsia" w:ascii="仿宋_GB2312" w:hAnsi="等线" w:eastAsia="仿宋_GB2312" w:cs="宋体"/>
          <w:b/>
          <w:bCs/>
          <w:color w:val="FF0000"/>
          <w:sz w:val="32"/>
          <w:szCs w:val="32"/>
          <w:lang w:val="en-US" w:eastAsia="zh-CN"/>
        </w:rPr>
        <w:t>薪资待遇</w:t>
      </w:r>
    </w:p>
    <w:p>
      <w:pPr>
        <w:widowControl/>
        <w:shd w:val="clear" w:color="auto" w:fill="FFFFFF"/>
        <w:spacing w:before="50" w:line="240" w:lineRule="atLeast"/>
        <w:ind w:firstLine="640" w:firstLineChars="200"/>
        <w:rPr>
          <w:rFonts w:hint="default" w:ascii="仿宋_GB2312" w:hAnsi="等线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1.</w:t>
      </w:r>
      <w:r>
        <w:rPr>
          <w:rFonts w:hint="default" w:ascii="仿宋_GB2312" w:hAnsi="等线" w:eastAsia="仿宋_GB2312" w:cs="宋体"/>
          <w:sz w:val="32"/>
          <w:szCs w:val="32"/>
          <w:lang w:val="en-US" w:eastAsia="zh-CN"/>
        </w:rPr>
        <w:t>薪资实行一人一议制，年薪最低30万起，具体薪资面试后确定，每年都可以调薪</w:t>
      </w:r>
    </w:p>
    <w:p>
      <w:pPr>
        <w:widowControl/>
        <w:shd w:val="clear" w:color="auto" w:fill="FFFFFF"/>
        <w:spacing w:before="50" w:line="240" w:lineRule="atLeast"/>
        <w:ind w:firstLine="640" w:firstLineChars="200"/>
        <w:rPr>
          <w:rFonts w:hint="default" w:ascii="仿宋_GB2312" w:hAnsi="等线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2.</w:t>
      </w:r>
      <w:r>
        <w:rPr>
          <w:rFonts w:hint="default" w:ascii="仿宋_GB2312" w:hAnsi="等线" w:eastAsia="仿宋_GB2312" w:cs="宋体"/>
          <w:sz w:val="32"/>
          <w:szCs w:val="32"/>
          <w:lang w:val="en-US" w:eastAsia="zh-CN"/>
        </w:rPr>
        <w:t>免租金精装公寓或每月两千房补，每天7小时工作制，法定节假日双休，带薪休养假，年假两周。</w:t>
      </w:r>
    </w:p>
    <w:p>
      <w:pPr>
        <w:widowControl/>
        <w:shd w:val="clear" w:color="auto" w:fill="FFFFFF"/>
        <w:spacing w:before="50" w:line="240" w:lineRule="atLeast"/>
        <w:ind w:firstLine="640" w:firstLineChars="200"/>
        <w:rPr>
          <w:rFonts w:hint="default" w:ascii="仿宋_GB2312" w:hAnsi="等线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3.</w:t>
      </w:r>
      <w:r>
        <w:rPr>
          <w:rFonts w:hint="default" w:ascii="仿宋_GB2312" w:hAnsi="等线" w:eastAsia="仿宋_GB2312" w:cs="宋体"/>
          <w:sz w:val="32"/>
          <w:szCs w:val="32"/>
          <w:lang w:val="en-US" w:eastAsia="zh-CN"/>
        </w:rPr>
        <w:t>子女有托儿所，幼小有合作学校。</w:t>
      </w:r>
    </w:p>
    <w:p>
      <w:pPr>
        <w:widowControl/>
        <w:shd w:val="clear" w:color="auto" w:fill="FFFFFF"/>
        <w:spacing w:before="50" w:line="240" w:lineRule="atLeast"/>
        <w:ind w:firstLine="640" w:firstLineChars="200"/>
        <w:rPr>
          <w:rFonts w:hint="default" w:ascii="仿宋_GB2312" w:hAnsi="等线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宋体"/>
          <w:sz w:val="32"/>
          <w:szCs w:val="32"/>
          <w:lang w:val="en-US" w:eastAsia="zh-CN"/>
        </w:rPr>
        <w:t>4.</w:t>
      </w:r>
      <w:r>
        <w:rPr>
          <w:rFonts w:hint="default" w:ascii="仿宋_GB2312" w:hAnsi="等线" w:eastAsia="仿宋_GB2312" w:cs="宋体"/>
          <w:sz w:val="32"/>
          <w:szCs w:val="32"/>
          <w:lang w:val="en-US" w:eastAsia="zh-CN"/>
        </w:rPr>
        <w:t>入职后可独立带项目，发展前景很好，机会很多。</w:t>
      </w:r>
    </w:p>
    <w:p>
      <w:pPr>
        <w:widowControl/>
        <w:shd w:val="clear" w:color="auto" w:fill="FFFFFF"/>
        <w:spacing w:before="50" w:line="240" w:lineRule="atLeast"/>
        <w:ind w:firstLine="643" w:firstLineChars="200"/>
        <w:rPr>
          <w:rFonts w:hint="eastAsia" w:ascii="仿宋_GB2312" w:hAnsi="等线" w:eastAsia="仿宋_GB2312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宋体"/>
          <w:b/>
          <w:bCs/>
          <w:color w:val="FF0000"/>
          <w:kern w:val="2"/>
          <w:sz w:val="32"/>
          <w:szCs w:val="32"/>
          <w:lang w:val="en-US" w:eastAsia="zh-CN" w:bidi="ar-SA"/>
        </w:rPr>
        <w:t>博士后岗</w:t>
      </w:r>
      <w:r>
        <w:rPr>
          <w:rFonts w:hint="default" w:ascii="仿宋_GB2312" w:hAnsi="等线" w:eastAsia="仿宋_GB2312" w:cs="宋体"/>
          <w:b/>
          <w:bCs/>
          <w:color w:val="FF0000"/>
          <w:sz w:val="32"/>
          <w:szCs w:val="32"/>
          <w:lang w:val="en-US" w:eastAsia="zh-CN"/>
        </w:rPr>
        <w:t>位</w:t>
      </w:r>
      <w:r>
        <w:rPr>
          <w:rFonts w:hint="eastAsia" w:ascii="仿宋_GB2312" w:hAnsi="等线" w:eastAsia="仿宋_GB2312" w:cs="宋体"/>
          <w:b/>
          <w:bCs/>
          <w:color w:val="FF0000"/>
          <w:sz w:val="32"/>
          <w:szCs w:val="32"/>
          <w:lang w:val="en-US" w:eastAsia="zh-CN"/>
        </w:rPr>
        <w:t>薪资待遇</w:t>
      </w:r>
    </w:p>
    <w:p>
      <w:pPr>
        <w:widowControl/>
        <w:shd w:val="clear" w:color="auto" w:fill="FFFFFF"/>
        <w:spacing w:before="50" w:line="240" w:lineRule="atLeast"/>
        <w:ind w:firstLine="640" w:firstLineChars="200"/>
        <w:rPr>
          <w:rFonts w:ascii="仿宋_GB2312" w:hAnsi="等线" w:eastAsia="仿宋_GB2312" w:cs="宋体"/>
          <w:sz w:val="32"/>
          <w:szCs w:val="32"/>
        </w:rPr>
      </w:pPr>
      <w:r>
        <w:rPr>
          <w:rFonts w:ascii="仿宋_GB2312" w:hAnsi="等线" w:eastAsia="仿宋_GB2312" w:cs="宋体"/>
          <w:sz w:val="32"/>
          <w:szCs w:val="32"/>
        </w:rPr>
        <w:t>1. 提供年薪税前40万元（含省、市、区人才补助）；</w:t>
      </w:r>
    </w:p>
    <w:p>
      <w:pPr>
        <w:widowControl/>
        <w:shd w:val="clear" w:color="auto" w:fill="FFFFFF"/>
        <w:spacing w:before="50" w:line="240" w:lineRule="atLeast"/>
        <w:ind w:firstLine="640" w:firstLineChars="200"/>
        <w:rPr>
          <w:rFonts w:ascii="仿宋_GB2312" w:hAnsi="等线" w:eastAsia="仿宋_GB2312" w:cs="宋体"/>
          <w:sz w:val="32"/>
          <w:szCs w:val="32"/>
        </w:rPr>
      </w:pPr>
      <w:r>
        <w:rPr>
          <w:rFonts w:ascii="仿宋_GB2312" w:hAnsi="等线" w:eastAsia="仿宋_GB2312" w:cs="宋体"/>
          <w:sz w:val="32"/>
          <w:szCs w:val="32"/>
        </w:rPr>
        <w:t>2. 提供科研启动经费10万元，可申请或参与其他项目获得更多经费；</w:t>
      </w:r>
    </w:p>
    <w:p>
      <w:pPr>
        <w:widowControl/>
        <w:shd w:val="clear" w:color="auto" w:fill="FFFFFF"/>
        <w:spacing w:before="50" w:line="240" w:lineRule="atLeast"/>
        <w:ind w:firstLine="640" w:firstLineChars="200"/>
        <w:rPr>
          <w:rFonts w:ascii="仿宋_GB2312" w:hAnsi="等线" w:eastAsia="仿宋_GB2312" w:cs="宋体"/>
          <w:sz w:val="32"/>
          <w:szCs w:val="32"/>
        </w:rPr>
      </w:pPr>
      <w:r>
        <w:rPr>
          <w:rFonts w:ascii="仿宋_GB2312" w:hAnsi="等线" w:eastAsia="仿宋_GB2312" w:cs="宋体"/>
          <w:sz w:val="32"/>
          <w:szCs w:val="32"/>
        </w:rPr>
        <w:t>3. 对获得中国博士后科学基金资助、浙江省博士后科研项目择优资助的博士后研究人员给予1：1科研经费配套；</w:t>
      </w:r>
    </w:p>
    <w:p>
      <w:pPr>
        <w:widowControl/>
        <w:shd w:val="clear" w:color="auto" w:fill="FFFFFF"/>
        <w:spacing w:before="50" w:line="240" w:lineRule="atLeast"/>
        <w:ind w:firstLine="640" w:firstLineChars="200"/>
        <w:rPr>
          <w:rFonts w:ascii="仿宋_GB2312" w:hAnsi="等线" w:eastAsia="仿宋_GB2312" w:cs="宋体"/>
          <w:sz w:val="32"/>
          <w:szCs w:val="32"/>
        </w:rPr>
      </w:pPr>
      <w:r>
        <w:rPr>
          <w:rFonts w:ascii="仿宋_GB2312" w:hAnsi="等线" w:eastAsia="仿宋_GB2312" w:cs="宋体"/>
          <w:sz w:val="32"/>
          <w:szCs w:val="32"/>
        </w:rPr>
        <w:t>4. 入选博士后创新人才支持计划、博士后国际交流计划引进项目的博士后研究人员，相关待遇可叠加；</w:t>
      </w:r>
    </w:p>
    <w:p>
      <w:pPr>
        <w:widowControl/>
        <w:shd w:val="clear" w:color="auto" w:fill="FFFFFF"/>
        <w:spacing w:before="50" w:line="240" w:lineRule="atLeast"/>
        <w:ind w:firstLine="640" w:firstLineChars="200"/>
        <w:rPr>
          <w:rFonts w:ascii="仿宋_GB2312" w:hAnsi="等线" w:eastAsia="仿宋_GB2312" w:cs="宋体"/>
          <w:sz w:val="32"/>
          <w:szCs w:val="32"/>
        </w:rPr>
      </w:pPr>
      <w:r>
        <w:rPr>
          <w:rFonts w:ascii="仿宋_GB2312" w:hAnsi="等线" w:eastAsia="仿宋_GB2312" w:cs="宋体"/>
          <w:sz w:val="32"/>
          <w:szCs w:val="32"/>
        </w:rPr>
        <w:t>5. 按国家有关规定缴纳五险一金；</w:t>
      </w:r>
    </w:p>
    <w:p>
      <w:pPr>
        <w:widowControl/>
        <w:shd w:val="clear" w:color="auto" w:fill="FFFFFF"/>
        <w:spacing w:before="50" w:line="240" w:lineRule="atLeast"/>
        <w:ind w:firstLine="640" w:firstLineChars="200"/>
        <w:rPr>
          <w:rFonts w:ascii="仿宋_GB2312" w:hAnsi="等线" w:eastAsia="仿宋_GB2312" w:cs="宋体"/>
          <w:sz w:val="32"/>
          <w:szCs w:val="32"/>
        </w:rPr>
      </w:pPr>
      <w:r>
        <w:rPr>
          <w:rFonts w:ascii="仿宋_GB2312" w:hAnsi="等线" w:eastAsia="仿宋_GB2312" w:cs="宋体"/>
          <w:sz w:val="32"/>
          <w:szCs w:val="32"/>
        </w:rPr>
        <w:t>6. 提供住房保障，总体由实验室统筹安排；</w:t>
      </w:r>
    </w:p>
    <w:p>
      <w:pPr>
        <w:widowControl/>
        <w:shd w:val="clear" w:color="auto" w:fill="FFFFFF"/>
        <w:spacing w:before="50" w:line="240" w:lineRule="atLeast"/>
        <w:ind w:firstLine="640" w:firstLineChars="200"/>
        <w:rPr>
          <w:rFonts w:ascii="仿宋_GB2312" w:hAnsi="等线" w:eastAsia="仿宋_GB2312" w:cs="宋体"/>
          <w:sz w:val="32"/>
          <w:szCs w:val="32"/>
        </w:rPr>
      </w:pPr>
      <w:r>
        <w:rPr>
          <w:rFonts w:ascii="仿宋_GB2312" w:hAnsi="等线" w:eastAsia="仿宋_GB2312" w:cs="宋体"/>
          <w:sz w:val="32"/>
          <w:szCs w:val="32"/>
        </w:rPr>
        <w:t>7. 出站考核等级为优秀和良好者可直接续聘；</w:t>
      </w:r>
    </w:p>
    <w:p>
      <w:pPr>
        <w:widowControl/>
        <w:shd w:val="clear" w:color="auto" w:fill="FFFFFF"/>
        <w:spacing w:before="50" w:line="240" w:lineRule="atLeast"/>
        <w:ind w:firstLine="640" w:firstLineChars="200"/>
        <w:rPr>
          <w:rFonts w:ascii="仿宋_GB2312" w:hAnsi="等线" w:eastAsia="仿宋_GB2312" w:cs="宋体"/>
          <w:sz w:val="32"/>
          <w:szCs w:val="32"/>
        </w:rPr>
      </w:pPr>
      <w:r>
        <w:rPr>
          <w:rFonts w:ascii="仿宋_GB2312" w:hAnsi="等线" w:eastAsia="仿宋_GB2312" w:cs="宋体"/>
          <w:sz w:val="32"/>
          <w:szCs w:val="32"/>
        </w:rPr>
        <w:t>8. 出站考核优秀、且留实验室工作的博士后研究人员，可通过职称评审“直通车”评审副高级专业技术职称；</w:t>
      </w:r>
    </w:p>
    <w:p>
      <w:pPr>
        <w:widowControl/>
        <w:shd w:val="clear" w:color="auto" w:fill="FFFFFF"/>
        <w:spacing w:before="50" w:line="240" w:lineRule="atLeast"/>
        <w:ind w:firstLine="640" w:firstLineChars="200"/>
        <w:rPr>
          <w:rFonts w:hint="default" w:ascii="仿宋_GB2312" w:hAnsi="等线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ascii="仿宋_GB2312" w:hAnsi="等线" w:eastAsia="仿宋_GB2312" w:cs="宋体"/>
          <w:sz w:val="32"/>
          <w:szCs w:val="32"/>
        </w:rPr>
        <w:t>9. 鼓励博士后到国内外一流高校、研究机构访学交流，并提供一定的保障。</w:t>
      </w:r>
    </w:p>
    <w:p>
      <w:pPr>
        <w:pStyle w:val="6"/>
        <w:ind w:firstLine="720" w:firstLineChars="200"/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六、联系人和投递方式</w:t>
      </w:r>
    </w:p>
    <w:p>
      <w:pPr>
        <w:pStyle w:val="6"/>
        <w:spacing w:before="0" w:beforeAutospacing="0" w:after="0" w:afterAutospacing="0"/>
        <w:ind w:firstLine="640" w:firstLineChars="200"/>
        <w:jc w:val="both"/>
        <w:rPr>
          <w:rFonts w:hint="default" w:ascii="仿宋_GB2312" w:hAnsi="等线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kern w:val="2"/>
          <w:sz w:val="32"/>
          <w:szCs w:val="32"/>
          <w:lang w:val="en-US" w:eastAsia="zh-CN"/>
        </w:rPr>
        <w:t>吴老师：13886068969（微同号）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等线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宋体"/>
          <w:kern w:val="2"/>
          <w:sz w:val="32"/>
          <w:szCs w:val="32"/>
          <w:lang w:val="en-US" w:eastAsia="zh-CN" w:bidi="ar-SA"/>
        </w:rPr>
        <w:t>投递邮箱：2669002201</w:t>
      </w:r>
      <w:bookmarkStart w:id="0" w:name="_GoBack"/>
      <w:bookmarkEnd w:id="0"/>
      <w:r>
        <w:rPr>
          <w:rFonts w:hint="eastAsia" w:ascii="仿宋_GB2312" w:hAnsi="等线" w:eastAsia="仿宋_GB2312" w:cs="宋体"/>
          <w:kern w:val="2"/>
          <w:sz w:val="32"/>
          <w:szCs w:val="32"/>
          <w:lang w:val="en-US" w:eastAsia="zh-CN" w:bidi="ar-SA"/>
        </w:rPr>
        <w:t>@qq.com格式：之江-姓名-学校-专业-科研岗/博后岗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等线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宋体"/>
          <w:kern w:val="2"/>
          <w:sz w:val="32"/>
          <w:szCs w:val="32"/>
          <w:lang w:val="en-US" w:eastAsia="zh-CN" w:bidi="ar-SA"/>
        </w:rPr>
        <w:t>例：（1）之江-张三-中国科学技术大学-科研岗</w:t>
      </w:r>
    </w:p>
    <w:p>
      <w:pPr>
        <w:numPr>
          <w:ilvl w:val="0"/>
          <w:numId w:val="0"/>
        </w:numPr>
        <w:ind w:firstLine="1280" w:firstLineChars="400"/>
        <w:rPr>
          <w:rFonts w:hint="default" w:ascii="仿宋_GB2312" w:hAnsi="等线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宋体"/>
          <w:kern w:val="2"/>
          <w:sz w:val="32"/>
          <w:szCs w:val="32"/>
          <w:lang w:val="en-US" w:eastAsia="zh-CN" w:bidi="ar-SA"/>
        </w:rPr>
        <w:t>（2）之江-张三-中国科学技术大学-博后岗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等线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等线" w:eastAsia="仿宋_GB2312" w:cs="宋体"/>
          <w:kern w:val="2"/>
          <w:sz w:val="32"/>
          <w:szCs w:val="32"/>
          <w:lang w:val="en-US" w:eastAsia="zh-CN" w:bidi="ar-SA"/>
        </w:rPr>
        <w:t>投递简历之后我们工作人员邀请进宣讲会人才交流群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等线" w:eastAsia="仿宋_GB2312" w:cs="宋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 w:ascii="仿宋_GB2312" w:hAnsi="等线" w:eastAsia="仿宋_GB2312" w:cs="宋体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DDDBA6-528D-401A-A647-A52EA709C5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7FC0D93-097B-4236-9424-CF344AEF7F0E}"/>
  </w:font>
  <w:font w:name="红豆小标宋简体">
    <w:panose1 w:val="02000509000000000000"/>
    <w:charset w:val="86"/>
    <w:family w:val="auto"/>
    <w:pitch w:val="default"/>
    <w:sig w:usb0="00000001" w:usb1="08010410" w:usb2="00000012" w:usb3="00000000" w:csb0="00040001" w:csb1="00000000"/>
    <w:embedRegular r:id="rId3" w:fontKey="{EF95EF91-ED81-4856-9702-B82E10AFC7E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B3DF7EF-5D55-44A6-99EB-14632077BB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yYTA3NWZiNDk3NjU1ZWVkMmU3MDM2ODNkMzVhYTUifQ=="/>
  </w:docVars>
  <w:rsids>
    <w:rsidRoot w:val="008E29C3"/>
    <w:rsid w:val="00023ED6"/>
    <w:rsid w:val="00036E8C"/>
    <w:rsid w:val="000508BA"/>
    <w:rsid w:val="000D397D"/>
    <w:rsid w:val="000D7BBD"/>
    <w:rsid w:val="000E54F3"/>
    <w:rsid w:val="00107323"/>
    <w:rsid w:val="00143260"/>
    <w:rsid w:val="00161FDE"/>
    <w:rsid w:val="00167978"/>
    <w:rsid w:val="00195762"/>
    <w:rsid w:val="001D4088"/>
    <w:rsid w:val="001E2D17"/>
    <w:rsid w:val="002042B7"/>
    <w:rsid w:val="002249A3"/>
    <w:rsid w:val="002424F6"/>
    <w:rsid w:val="00265EE3"/>
    <w:rsid w:val="0027049E"/>
    <w:rsid w:val="00272AAB"/>
    <w:rsid w:val="00281959"/>
    <w:rsid w:val="00282D20"/>
    <w:rsid w:val="00293143"/>
    <w:rsid w:val="002D574C"/>
    <w:rsid w:val="002E1F79"/>
    <w:rsid w:val="00332A50"/>
    <w:rsid w:val="0034113C"/>
    <w:rsid w:val="00346E5A"/>
    <w:rsid w:val="00364BD9"/>
    <w:rsid w:val="00367F28"/>
    <w:rsid w:val="00372073"/>
    <w:rsid w:val="0037338D"/>
    <w:rsid w:val="003848C2"/>
    <w:rsid w:val="003B45C0"/>
    <w:rsid w:val="003B5BF5"/>
    <w:rsid w:val="003C036C"/>
    <w:rsid w:val="003C08F4"/>
    <w:rsid w:val="00405009"/>
    <w:rsid w:val="00410CC5"/>
    <w:rsid w:val="004E59CC"/>
    <w:rsid w:val="00560B71"/>
    <w:rsid w:val="005F4A10"/>
    <w:rsid w:val="00603FEF"/>
    <w:rsid w:val="006369BD"/>
    <w:rsid w:val="0065114D"/>
    <w:rsid w:val="006704B8"/>
    <w:rsid w:val="00671701"/>
    <w:rsid w:val="00672576"/>
    <w:rsid w:val="006B6ED7"/>
    <w:rsid w:val="006D61D0"/>
    <w:rsid w:val="007173E5"/>
    <w:rsid w:val="0072050A"/>
    <w:rsid w:val="00721A04"/>
    <w:rsid w:val="007431C1"/>
    <w:rsid w:val="0076775B"/>
    <w:rsid w:val="007972CE"/>
    <w:rsid w:val="00797604"/>
    <w:rsid w:val="007A2D83"/>
    <w:rsid w:val="007B1AC0"/>
    <w:rsid w:val="007D7CE5"/>
    <w:rsid w:val="007F0E06"/>
    <w:rsid w:val="00800A5D"/>
    <w:rsid w:val="00890000"/>
    <w:rsid w:val="008B5743"/>
    <w:rsid w:val="008E29C3"/>
    <w:rsid w:val="00902C49"/>
    <w:rsid w:val="00953800"/>
    <w:rsid w:val="009C658F"/>
    <w:rsid w:val="00A003F8"/>
    <w:rsid w:val="00A010E3"/>
    <w:rsid w:val="00A12203"/>
    <w:rsid w:val="00A16A70"/>
    <w:rsid w:val="00A2543E"/>
    <w:rsid w:val="00A25D99"/>
    <w:rsid w:val="00A7075A"/>
    <w:rsid w:val="00A7291D"/>
    <w:rsid w:val="00AB15BE"/>
    <w:rsid w:val="00B04DD9"/>
    <w:rsid w:val="00B115F9"/>
    <w:rsid w:val="00B12746"/>
    <w:rsid w:val="00B149EE"/>
    <w:rsid w:val="00B24A5C"/>
    <w:rsid w:val="00B410B9"/>
    <w:rsid w:val="00C06095"/>
    <w:rsid w:val="00C97C02"/>
    <w:rsid w:val="00D2413B"/>
    <w:rsid w:val="00DA22DC"/>
    <w:rsid w:val="00DA440F"/>
    <w:rsid w:val="00DC3C40"/>
    <w:rsid w:val="00E1098A"/>
    <w:rsid w:val="00E329BD"/>
    <w:rsid w:val="00E37CCC"/>
    <w:rsid w:val="00E433B9"/>
    <w:rsid w:val="00E627D4"/>
    <w:rsid w:val="00EB06F0"/>
    <w:rsid w:val="00EC3551"/>
    <w:rsid w:val="00F10830"/>
    <w:rsid w:val="00F22792"/>
    <w:rsid w:val="00F379CF"/>
    <w:rsid w:val="00F72B55"/>
    <w:rsid w:val="00F75D47"/>
    <w:rsid w:val="00F92477"/>
    <w:rsid w:val="00FA67B9"/>
    <w:rsid w:val="075A4096"/>
    <w:rsid w:val="09CE0F79"/>
    <w:rsid w:val="120511A7"/>
    <w:rsid w:val="24F151C7"/>
    <w:rsid w:val="2AB87A20"/>
    <w:rsid w:val="2ABF0D4C"/>
    <w:rsid w:val="2B116592"/>
    <w:rsid w:val="2E246D9C"/>
    <w:rsid w:val="368E76EE"/>
    <w:rsid w:val="36CD7AFE"/>
    <w:rsid w:val="391D7F6D"/>
    <w:rsid w:val="3C077B2A"/>
    <w:rsid w:val="3EAB45EF"/>
    <w:rsid w:val="493412DA"/>
    <w:rsid w:val="49D92C0D"/>
    <w:rsid w:val="548A5912"/>
    <w:rsid w:val="56936B3D"/>
    <w:rsid w:val="5C285CB6"/>
    <w:rsid w:val="663A207D"/>
    <w:rsid w:val="6CAD2DA1"/>
    <w:rsid w:val="6D735F08"/>
    <w:rsid w:val="6F1435B4"/>
    <w:rsid w:val="7CF1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A0B50-C693-4F49-B739-8BCF3BAB0E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1190</Words>
  <Characters>1322</Characters>
  <Lines>5</Lines>
  <Paragraphs>1</Paragraphs>
  <TotalTime>6</TotalTime>
  <ScaleCrop>false</ScaleCrop>
  <LinksUpToDate>false</LinksUpToDate>
  <CharactersWithSpaces>1332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2021-07-14T03:23:00Z</dcterms:created>
  <dc:creator>zj</dc:creator>
  <cp:lastModifiedBy>良辰美景</cp:lastModifiedBy>
  <cp:lastPrinted>2021-01-14T02:41:00Z</cp:lastPrinted>
  <dcterms:modified xsi:type="dcterms:W3CDTF">2022-05-09T06:17:43Z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718F51880E9445439CE321F3EEA4DEFE</vt:lpwstr>
  </property>
</Properties>
</file>