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4B50" w14:textId="1E39E234" w:rsidR="006E4AA3" w:rsidRDefault="006E4AA3" w:rsidP="009B3741">
      <w:pPr>
        <w:widowControl w:val="0"/>
        <w:spacing w:line="360" w:lineRule="auto"/>
        <w:jc w:val="center"/>
        <w:rPr>
          <w:rFonts w:eastAsiaTheme="minorEastAsia"/>
          <w:b/>
          <w:kern w:val="2"/>
          <w:sz w:val="32"/>
          <w:szCs w:val="22"/>
          <w:lang w:eastAsia="zh-CN"/>
        </w:rPr>
      </w:pPr>
      <w:r>
        <w:rPr>
          <w:rFonts w:eastAsiaTheme="minorEastAsia" w:hint="eastAsia"/>
          <w:b/>
          <w:kern w:val="2"/>
          <w:sz w:val="32"/>
          <w:szCs w:val="22"/>
          <w:lang w:eastAsia="zh-CN"/>
        </w:rPr>
        <w:t>2020</w:t>
      </w:r>
      <w:r>
        <w:rPr>
          <w:rFonts w:eastAsiaTheme="minorEastAsia" w:hint="eastAsia"/>
          <w:b/>
          <w:kern w:val="2"/>
          <w:sz w:val="32"/>
          <w:szCs w:val="22"/>
          <w:lang w:eastAsia="zh-CN"/>
        </w:rPr>
        <w:t>本科新生二次选拔医学院专业简介</w:t>
      </w:r>
    </w:p>
    <w:p w14:paraId="6FB33E87" w14:textId="4A72A718" w:rsidR="006E4AA3" w:rsidRDefault="00DD603F" w:rsidP="006E4AA3">
      <w:pPr>
        <w:widowControl w:val="0"/>
        <w:spacing w:line="360" w:lineRule="auto"/>
        <w:rPr>
          <w:rFonts w:eastAsiaTheme="minorEastAsia"/>
          <w:b/>
          <w:kern w:val="2"/>
          <w:sz w:val="32"/>
          <w:szCs w:val="22"/>
          <w:lang w:eastAsia="zh-CN"/>
        </w:rPr>
      </w:pPr>
      <w:r w:rsidRPr="00F014CA">
        <w:rPr>
          <w:rFonts w:eastAsiaTheme="minorEastAsia" w:hint="eastAsia"/>
          <w:b/>
          <w:kern w:val="2"/>
          <w:sz w:val="32"/>
          <w:szCs w:val="22"/>
          <w:lang w:eastAsia="zh-CN"/>
        </w:rPr>
        <w:t>智能医学工程专业</w:t>
      </w:r>
    </w:p>
    <w:p w14:paraId="600C457C" w14:textId="77777777" w:rsidR="008962EE" w:rsidRPr="008962EE" w:rsidRDefault="008962EE" w:rsidP="008962EE">
      <w:pPr>
        <w:widowControl w:val="0"/>
        <w:spacing w:beforeLines="50" w:before="120" w:line="360" w:lineRule="auto"/>
        <w:jc w:val="both"/>
        <w:rPr>
          <w:rFonts w:eastAsiaTheme="minorEastAsia"/>
          <w:b/>
          <w:bCs/>
          <w:color w:val="4472C4" w:themeColor="accent1"/>
          <w:kern w:val="2"/>
          <w:sz w:val="28"/>
          <w:szCs w:val="28"/>
          <w:lang w:eastAsia="zh-CN"/>
        </w:rPr>
      </w:pPr>
      <w:r w:rsidRPr="008962EE">
        <w:rPr>
          <w:rFonts w:eastAsiaTheme="minorEastAsia" w:hint="eastAsia"/>
          <w:b/>
          <w:bCs/>
          <w:color w:val="4472C4" w:themeColor="accent1"/>
          <w:kern w:val="2"/>
          <w:sz w:val="28"/>
          <w:szCs w:val="28"/>
          <w:lang w:eastAsia="zh-CN"/>
        </w:rPr>
        <w:t>培养目标</w:t>
      </w:r>
    </w:p>
    <w:p w14:paraId="11D503F6" w14:textId="6DB1FB8D" w:rsidR="009B3741" w:rsidRPr="008962EE" w:rsidRDefault="009B3741" w:rsidP="008962EE">
      <w:pPr>
        <w:widowControl w:val="0"/>
        <w:spacing w:line="360" w:lineRule="auto"/>
        <w:rPr>
          <w:rFonts w:eastAsiaTheme="minorEastAsia"/>
          <w:b/>
          <w:kern w:val="2"/>
          <w:sz w:val="32"/>
          <w:szCs w:val="22"/>
          <w:lang w:eastAsia="zh-CN"/>
        </w:rPr>
      </w:pP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智能医学工程专业（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Intelligent Medical Engineering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，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IME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）是医学院联合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>“人工智能”、“计算机”、“数学”、“物理”等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7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个学院共同组建的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 xml:space="preserve"> 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>“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新工科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>”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专业。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>是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适应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>社会对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智能医学人才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>需求设立的、以培养交叉型、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综合性高素质人才</w:t>
      </w:r>
      <w:r w:rsidR="006E4AA3" w:rsidRPr="008962EE">
        <w:rPr>
          <w:rFonts w:eastAsiaTheme="minorEastAsia" w:hint="eastAsia"/>
          <w:kern w:val="2"/>
          <w:sz w:val="22"/>
          <w:szCs w:val="22"/>
          <w:lang w:eastAsia="zh-CN"/>
        </w:rPr>
        <w:t>为目标的专业。基本修业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年限为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4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年，学生毕业授予工学学士学位</w:t>
      </w:r>
      <w:r w:rsidR="008962EE" w:rsidRPr="008962EE">
        <w:rPr>
          <w:rFonts w:eastAsiaTheme="minorEastAsia" w:hint="eastAsia"/>
          <w:kern w:val="2"/>
          <w:sz w:val="22"/>
          <w:szCs w:val="22"/>
          <w:lang w:eastAsia="zh-CN"/>
        </w:rPr>
        <w:t>。</w:t>
      </w:r>
      <w:r w:rsidR="006E4AA3" w:rsidRPr="008962EE">
        <w:rPr>
          <w:rFonts w:eastAsiaTheme="minorEastAsia"/>
          <w:b/>
          <w:kern w:val="2"/>
          <w:sz w:val="32"/>
          <w:szCs w:val="22"/>
          <w:lang w:eastAsia="zh-CN"/>
        </w:rPr>
        <w:t xml:space="preserve"> </w:t>
      </w:r>
    </w:p>
    <w:p w14:paraId="0432F6A5" w14:textId="77777777" w:rsidR="008962EE" w:rsidRPr="008962EE" w:rsidRDefault="008962EE" w:rsidP="008962EE">
      <w:pPr>
        <w:widowControl w:val="0"/>
        <w:spacing w:beforeLines="50" w:before="120" w:line="360" w:lineRule="auto"/>
        <w:jc w:val="both"/>
        <w:rPr>
          <w:rFonts w:eastAsiaTheme="minorEastAsia"/>
          <w:b/>
          <w:bCs/>
          <w:color w:val="4472C4" w:themeColor="accent1"/>
          <w:kern w:val="2"/>
          <w:sz w:val="28"/>
          <w:szCs w:val="28"/>
          <w:lang w:eastAsia="zh-CN"/>
        </w:rPr>
      </w:pPr>
      <w:r w:rsidRPr="008962EE">
        <w:rPr>
          <w:rFonts w:eastAsiaTheme="minorEastAsia" w:hint="eastAsia"/>
          <w:b/>
          <w:bCs/>
          <w:color w:val="4472C4" w:themeColor="accent1"/>
          <w:kern w:val="2"/>
          <w:sz w:val="28"/>
          <w:szCs w:val="28"/>
          <w:lang w:eastAsia="zh-CN"/>
        </w:rPr>
        <w:t>培养过程</w:t>
      </w:r>
    </w:p>
    <w:p w14:paraId="688D64FE" w14:textId="77950A69" w:rsidR="008962EE" w:rsidRDefault="008962EE" w:rsidP="008962EE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8962EE">
        <w:rPr>
          <w:rFonts w:eastAsiaTheme="minorEastAsia" w:hint="eastAsia"/>
          <w:b/>
          <w:bCs/>
          <w:color w:val="000000" w:themeColor="text1"/>
          <w:kern w:val="2"/>
          <w:sz w:val="22"/>
          <w:szCs w:val="22"/>
          <w:lang w:eastAsia="zh-CN"/>
        </w:rPr>
        <w:t>模块化教学</w:t>
      </w:r>
      <w:r>
        <w:rPr>
          <w:rFonts w:eastAsiaTheme="minorEastAsia" w:hint="eastAsia"/>
          <w:kern w:val="2"/>
          <w:sz w:val="22"/>
          <w:szCs w:val="22"/>
          <w:lang w:eastAsia="zh-CN"/>
        </w:rPr>
        <w:t xml:space="preserve"> </w:t>
      </w:r>
      <w:r>
        <w:rPr>
          <w:rFonts w:eastAsiaTheme="minorEastAsia"/>
          <w:kern w:val="2"/>
          <w:sz w:val="22"/>
          <w:szCs w:val="22"/>
          <w:lang w:eastAsia="zh-CN"/>
        </w:rPr>
        <w:t xml:space="preserve"> </w:t>
      </w:r>
      <w:r w:rsidR="00007A93" w:rsidRPr="008962EE">
        <w:rPr>
          <w:rFonts w:eastAsiaTheme="minorEastAsia" w:hint="eastAsia"/>
          <w:kern w:val="2"/>
          <w:sz w:val="22"/>
          <w:szCs w:val="22"/>
          <w:lang w:eastAsia="zh-CN"/>
        </w:rPr>
        <w:t>智能医学工程专业实行模块化教学。以数理统计、计算机技术、生物医学知识为基础</w:t>
      </w:r>
      <w:r w:rsidRPr="008962EE">
        <w:rPr>
          <w:rFonts w:eastAsiaTheme="minorEastAsia" w:hint="eastAsia"/>
          <w:kern w:val="2"/>
          <w:sz w:val="22"/>
          <w:szCs w:val="22"/>
          <w:lang w:eastAsia="zh-CN"/>
        </w:rPr>
        <w:t>模块</w:t>
      </w:r>
      <w:r w:rsidR="00007A93" w:rsidRPr="008962EE">
        <w:rPr>
          <w:rFonts w:eastAsiaTheme="minorEastAsia" w:hint="eastAsia"/>
          <w:kern w:val="2"/>
          <w:sz w:val="22"/>
          <w:szCs w:val="22"/>
          <w:lang w:eastAsia="zh-CN"/>
        </w:rPr>
        <w:t>，引导和培养学生如何运用数学的思维和工程的手段解决医学问题。数理统计模块先行，继以计算机数据科学模块。医学基础模块采用器官系统整合模式，实现在有限的教学学时下，完成学生医学思维模式的建立。主干课程模块之外，针对培养新兴学科领域领军人才的培养目标，还设置有医学人文，创新创业两个辅助性的知识模块。</w:t>
      </w:r>
    </w:p>
    <w:p w14:paraId="77F2642D" w14:textId="78B799C4" w:rsidR="008962EE" w:rsidRDefault="008962EE" w:rsidP="008962EE">
      <w:pPr>
        <w:widowControl w:val="0"/>
        <w:spacing w:beforeLines="50" w:before="120"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8962EE">
        <w:rPr>
          <w:rFonts w:eastAsiaTheme="minorEastAsia" w:hint="eastAsia"/>
          <w:b/>
          <w:bCs/>
          <w:color w:val="000000" w:themeColor="text1"/>
          <w:kern w:val="2"/>
          <w:sz w:val="22"/>
          <w:szCs w:val="22"/>
          <w:lang w:eastAsia="zh-CN"/>
        </w:rPr>
        <w:t>导师制</w:t>
      </w:r>
      <w:r>
        <w:rPr>
          <w:rFonts w:eastAsiaTheme="minorEastAsia" w:hint="eastAsia"/>
          <w:b/>
          <w:bCs/>
          <w:color w:val="000000" w:themeColor="text1"/>
          <w:kern w:val="2"/>
          <w:sz w:val="22"/>
          <w:szCs w:val="22"/>
          <w:lang w:eastAsia="zh-CN"/>
        </w:rPr>
        <w:t xml:space="preserve"> </w:t>
      </w:r>
      <w:r>
        <w:rPr>
          <w:rFonts w:eastAsiaTheme="minorEastAsia"/>
          <w:b/>
          <w:bCs/>
          <w:color w:val="000000" w:themeColor="text1"/>
          <w:kern w:val="2"/>
          <w:sz w:val="22"/>
          <w:szCs w:val="22"/>
          <w:lang w:eastAsia="zh-CN"/>
        </w:rPr>
        <w:t xml:space="preserve"> </w:t>
      </w:r>
      <w:r w:rsidR="0093436D" w:rsidRPr="006B5A86">
        <w:rPr>
          <w:rFonts w:eastAsiaTheme="minorEastAsia" w:hint="eastAsia"/>
          <w:kern w:val="2"/>
          <w:sz w:val="22"/>
          <w:szCs w:val="22"/>
          <w:lang w:eastAsia="zh-CN"/>
        </w:rPr>
        <w:t>学院为智能医学工程</w:t>
      </w:r>
      <w:r w:rsidR="00D85008">
        <w:rPr>
          <w:rFonts w:eastAsiaTheme="minorEastAsia" w:hint="eastAsia"/>
          <w:kern w:val="2"/>
          <w:sz w:val="22"/>
          <w:szCs w:val="22"/>
          <w:lang w:eastAsia="zh-CN"/>
        </w:rPr>
        <w:t>专业每个班配备</w:t>
      </w:r>
      <w:r w:rsidR="0093436D" w:rsidRPr="006B5A86">
        <w:rPr>
          <w:rFonts w:eastAsiaTheme="minorEastAsia"/>
          <w:kern w:val="2"/>
          <w:sz w:val="22"/>
          <w:szCs w:val="22"/>
          <w:lang w:eastAsia="zh-CN"/>
        </w:rPr>
        <w:t>2-3</w:t>
      </w:r>
      <w:r w:rsidR="0093436D" w:rsidRPr="006B5A86">
        <w:rPr>
          <w:rFonts w:eastAsiaTheme="minorEastAsia"/>
          <w:kern w:val="2"/>
          <w:sz w:val="22"/>
          <w:szCs w:val="22"/>
          <w:lang w:eastAsia="zh-CN"/>
        </w:rPr>
        <w:t>名班导师。从二年级起，为每位学生配备学业导师。鼓励学生根据导师设置或共同感兴趣的问题，展开研究活动，或直接参与导师从事的科学项目。</w:t>
      </w:r>
      <w:r w:rsidR="008958E3" w:rsidRPr="006B5A86">
        <w:rPr>
          <w:rFonts w:eastAsiaTheme="minorEastAsia" w:hint="eastAsia"/>
          <w:kern w:val="2"/>
          <w:sz w:val="22"/>
          <w:szCs w:val="22"/>
          <w:lang w:eastAsia="zh-CN"/>
        </w:rPr>
        <w:t>为方便学生开展项目研究</w:t>
      </w:r>
      <w:r>
        <w:rPr>
          <w:rFonts w:eastAsiaTheme="minorEastAsia" w:hint="eastAsia"/>
          <w:kern w:val="2"/>
          <w:sz w:val="22"/>
          <w:szCs w:val="22"/>
          <w:lang w:eastAsia="zh-CN"/>
        </w:rPr>
        <w:t>。</w:t>
      </w:r>
      <w:r w:rsidR="008958E3" w:rsidRPr="006B5A86">
        <w:rPr>
          <w:rFonts w:eastAsiaTheme="minorEastAsia" w:hint="eastAsia"/>
          <w:kern w:val="2"/>
          <w:sz w:val="22"/>
          <w:szCs w:val="22"/>
          <w:lang w:eastAsia="zh-CN"/>
        </w:rPr>
        <w:t>学院在津南校区为该专业建立了约</w:t>
      </w:r>
      <w:r w:rsidR="008958E3" w:rsidRPr="006B5A86">
        <w:rPr>
          <w:rFonts w:eastAsiaTheme="minorEastAsia" w:hint="eastAsia"/>
          <w:kern w:val="2"/>
          <w:sz w:val="22"/>
          <w:szCs w:val="22"/>
          <w:lang w:eastAsia="zh-CN"/>
        </w:rPr>
        <w:t>200</w:t>
      </w:r>
      <w:r w:rsidR="008958E3" w:rsidRPr="006B5A86">
        <w:rPr>
          <w:rFonts w:eastAsiaTheme="minorEastAsia" w:hint="eastAsia"/>
          <w:kern w:val="2"/>
          <w:sz w:val="22"/>
          <w:szCs w:val="22"/>
          <w:lang w:eastAsia="zh-CN"/>
        </w:rPr>
        <w:t>平米的工作室。目前，该专业二年级学生国家创新性实验项目、挑战杯培育项目的参与率为</w:t>
      </w:r>
      <w:r w:rsidR="008958E3" w:rsidRPr="006B5A86">
        <w:rPr>
          <w:rFonts w:eastAsiaTheme="minorEastAsia" w:hint="eastAsia"/>
          <w:kern w:val="2"/>
          <w:sz w:val="22"/>
          <w:szCs w:val="22"/>
          <w:lang w:eastAsia="zh-CN"/>
        </w:rPr>
        <w:t>100%</w:t>
      </w:r>
      <w:r w:rsidR="008958E3" w:rsidRPr="006B5A86">
        <w:rPr>
          <w:rFonts w:eastAsiaTheme="minorEastAsia" w:hint="eastAsia"/>
          <w:kern w:val="2"/>
          <w:sz w:val="22"/>
          <w:szCs w:val="22"/>
          <w:lang w:eastAsia="zh-CN"/>
        </w:rPr>
        <w:t>。以实践带动学习成为学习生活的常态。</w:t>
      </w:r>
    </w:p>
    <w:p w14:paraId="04F19260" w14:textId="07A68A26" w:rsidR="00507679" w:rsidRPr="006B5A86" w:rsidRDefault="008962EE" w:rsidP="008962EE">
      <w:pPr>
        <w:widowControl w:val="0"/>
        <w:spacing w:beforeLines="50" w:before="120"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8962EE">
        <w:rPr>
          <w:rFonts w:eastAsiaTheme="minorEastAsia" w:hint="eastAsia"/>
          <w:b/>
          <w:bCs/>
          <w:color w:val="000000" w:themeColor="text1"/>
          <w:kern w:val="2"/>
          <w:sz w:val="22"/>
          <w:szCs w:val="22"/>
          <w:lang w:eastAsia="zh-CN"/>
        </w:rPr>
        <w:t>核心课程</w:t>
      </w:r>
      <w:r>
        <w:rPr>
          <w:rFonts w:eastAsiaTheme="minorEastAsia" w:hint="eastAsia"/>
          <w:b/>
          <w:bCs/>
          <w:color w:val="000000" w:themeColor="text1"/>
          <w:kern w:val="2"/>
          <w:sz w:val="22"/>
          <w:szCs w:val="22"/>
          <w:lang w:eastAsia="zh-CN"/>
        </w:rPr>
        <w:t xml:space="preserve"> </w:t>
      </w:r>
      <w:r>
        <w:rPr>
          <w:rFonts w:eastAsiaTheme="minorEastAsia"/>
          <w:b/>
          <w:bCs/>
          <w:color w:val="000000" w:themeColor="text1"/>
          <w:kern w:val="2"/>
          <w:sz w:val="22"/>
          <w:szCs w:val="22"/>
          <w:lang w:eastAsia="zh-CN"/>
        </w:rPr>
        <w:t xml:space="preserve"> </w:t>
      </w:r>
      <w:r w:rsidR="00507679" w:rsidRPr="00507679">
        <w:rPr>
          <w:rFonts w:eastAsiaTheme="minorEastAsia" w:hint="eastAsia"/>
          <w:kern w:val="2"/>
          <w:sz w:val="22"/>
          <w:szCs w:val="22"/>
          <w:lang w:eastAsia="zh-CN"/>
        </w:rPr>
        <w:t>智能医学工程专业的核心课程包括：离散数学、概率论与数理统计、线性代数、数据结构与算法、数据库概论、人工智能导论、数据挖掘与机器学习、生物医学物理、系统生物学、药物研究概论、基础医学概论、临床医学概论、计算机辅助药物设计、医学诊断学（实验诊断学、临床诊断学、医学影像诊断学）、医学伦理学、智能工程。实践环节包括：自然科学基础实验、基础医学实验、临床医学见习、智能医学实验、企业实习、毕业设计、军训、社会实践等。</w:t>
      </w:r>
    </w:p>
    <w:p w14:paraId="159376DD" w14:textId="3DA22F8C" w:rsidR="008958E3" w:rsidRPr="008962EE" w:rsidRDefault="005D35E5" w:rsidP="008962EE">
      <w:pPr>
        <w:widowControl w:val="0"/>
        <w:spacing w:beforeLines="50" w:before="120" w:line="360" w:lineRule="auto"/>
        <w:jc w:val="both"/>
        <w:rPr>
          <w:rFonts w:eastAsiaTheme="minorEastAsia"/>
          <w:b/>
          <w:bCs/>
          <w:color w:val="4472C4" w:themeColor="accent1"/>
          <w:kern w:val="2"/>
          <w:sz w:val="28"/>
          <w:szCs w:val="28"/>
          <w:lang w:eastAsia="zh-CN"/>
        </w:rPr>
      </w:pPr>
      <w:r w:rsidRPr="008962EE">
        <w:rPr>
          <w:rFonts w:eastAsiaTheme="minorEastAsia" w:hint="eastAsia"/>
          <w:b/>
          <w:bCs/>
          <w:color w:val="4472C4" w:themeColor="accent1"/>
          <w:kern w:val="2"/>
          <w:sz w:val="28"/>
          <w:szCs w:val="28"/>
          <w:lang w:eastAsia="zh-CN"/>
        </w:rPr>
        <w:t>毕业去向</w:t>
      </w:r>
    </w:p>
    <w:p w14:paraId="26DE70EA" w14:textId="2C0EFC3A" w:rsidR="005D35E5" w:rsidRPr="003962B5" w:rsidRDefault="00B57ACD" w:rsidP="008962EE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3962B5">
        <w:rPr>
          <w:rFonts w:eastAsiaTheme="minorEastAsia" w:hint="eastAsia"/>
          <w:kern w:val="2"/>
          <w:sz w:val="22"/>
          <w:szCs w:val="22"/>
          <w:lang w:eastAsia="zh-CN"/>
        </w:rPr>
        <w:t>智能医学工程专业毕业生</w:t>
      </w:r>
      <w:r w:rsidR="003B0358" w:rsidRPr="003962B5">
        <w:rPr>
          <w:rFonts w:eastAsiaTheme="minorEastAsia" w:hint="eastAsia"/>
          <w:kern w:val="2"/>
          <w:sz w:val="22"/>
          <w:szCs w:val="22"/>
          <w:lang w:eastAsia="zh-CN"/>
        </w:rPr>
        <w:t>可选择在国内外著名高校继续深造，保送国内读研究生比例为</w:t>
      </w:r>
      <w:r w:rsidRPr="003962B5">
        <w:rPr>
          <w:rFonts w:eastAsiaTheme="minorEastAsia" w:hint="eastAsia"/>
          <w:kern w:val="2"/>
          <w:sz w:val="22"/>
          <w:szCs w:val="22"/>
          <w:lang w:eastAsia="zh-CN"/>
        </w:rPr>
        <w:t>20</w:t>
      </w:r>
      <w:r w:rsidR="00A42719">
        <w:rPr>
          <w:rFonts w:eastAsiaTheme="minorEastAsia" w:hint="eastAsia"/>
          <w:kern w:val="2"/>
          <w:sz w:val="22"/>
          <w:szCs w:val="22"/>
          <w:lang w:eastAsia="zh-CN"/>
        </w:rPr>
        <w:t>%</w:t>
      </w:r>
      <w:r w:rsidRPr="003962B5">
        <w:rPr>
          <w:rFonts w:eastAsiaTheme="minorEastAsia" w:hint="eastAsia"/>
          <w:kern w:val="2"/>
          <w:sz w:val="22"/>
          <w:szCs w:val="22"/>
          <w:lang w:eastAsia="zh-CN"/>
        </w:rPr>
        <w:t>-</w:t>
      </w:r>
      <w:r w:rsidR="008962EE">
        <w:rPr>
          <w:rFonts w:eastAsiaTheme="minorEastAsia" w:hint="eastAsia"/>
          <w:kern w:val="2"/>
          <w:sz w:val="22"/>
          <w:szCs w:val="22"/>
          <w:lang w:eastAsia="zh-CN"/>
        </w:rPr>
        <w:t>25</w:t>
      </w:r>
      <w:r w:rsidRPr="003962B5">
        <w:rPr>
          <w:rFonts w:eastAsiaTheme="minorEastAsia" w:hint="eastAsia"/>
          <w:kern w:val="2"/>
          <w:sz w:val="22"/>
          <w:szCs w:val="22"/>
          <w:lang w:eastAsia="zh-CN"/>
        </w:rPr>
        <w:t>%</w:t>
      </w:r>
      <w:r w:rsidR="003B0358" w:rsidRPr="003962B5">
        <w:rPr>
          <w:rFonts w:eastAsiaTheme="minorEastAsia" w:hint="eastAsia"/>
          <w:kern w:val="2"/>
          <w:sz w:val="22"/>
          <w:szCs w:val="22"/>
          <w:lang w:eastAsia="zh-CN"/>
        </w:rPr>
        <w:t>；也可选择在人工智能医学、医疗大数据挖掘等行业就业。</w:t>
      </w:r>
      <w:r w:rsidR="008962EE">
        <w:rPr>
          <w:rFonts w:eastAsiaTheme="minorEastAsia" w:hint="eastAsia"/>
          <w:kern w:val="2"/>
          <w:sz w:val="22"/>
          <w:szCs w:val="22"/>
          <w:lang w:eastAsia="zh-CN"/>
        </w:rPr>
        <w:t>目前社会对该专业人才缺口极大。</w:t>
      </w:r>
    </w:p>
    <w:p w14:paraId="31BDE461" w14:textId="77777777" w:rsidR="005956BD" w:rsidRDefault="005956BD" w:rsidP="00F42A67">
      <w:pPr>
        <w:widowControl w:val="0"/>
        <w:spacing w:line="360" w:lineRule="auto"/>
        <w:rPr>
          <w:b/>
          <w:kern w:val="2"/>
          <w:sz w:val="32"/>
          <w:szCs w:val="22"/>
          <w:lang w:eastAsia="zh-CN"/>
        </w:rPr>
      </w:pPr>
    </w:p>
    <w:p w14:paraId="22AFCE21" w14:textId="48AB09DE" w:rsidR="008962EE" w:rsidRDefault="00BF7702" w:rsidP="00F42A67">
      <w:pPr>
        <w:widowControl w:val="0"/>
        <w:spacing w:line="360" w:lineRule="auto"/>
        <w:rPr>
          <w:rFonts w:eastAsiaTheme="minorEastAsia"/>
          <w:kern w:val="2"/>
          <w:sz w:val="22"/>
          <w:szCs w:val="22"/>
          <w:lang w:eastAsia="zh-CN"/>
        </w:rPr>
      </w:pPr>
      <w:r w:rsidRPr="00BF7702">
        <w:rPr>
          <w:rFonts w:eastAsiaTheme="minorEastAsia" w:hint="eastAsia"/>
          <w:b/>
          <w:kern w:val="2"/>
          <w:sz w:val="32"/>
          <w:szCs w:val="22"/>
          <w:lang w:eastAsia="zh-CN"/>
        </w:rPr>
        <w:lastRenderedPageBreak/>
        <w:t>口腔医学专业</w:t>
      </w:r>
    </w:p>
    <w:p w14:paraId="10C0AA53" w14:textId="77777777" w:rsidR="00F42A67" w:rsidRPr="00F42A67" w:rsidRDefault="00F42A67" w:rsidP="00F42A67">
      <w:pPr>
        <w:widowControl w:val="0"/>
        <w:spacing w:line="360" w:lineRule="auto"/>
        <w:jc w:val="both"/>
        <w:rPr>
          <w:rFonts w:eastAsiaTheme="minorEastAsia"/>
          <w:b/>
          <w:bCs/>
          <w:color w:val="4472C4" w:themeColor="accent1"/>
          <w:kern w:val="2"/>
          <w:sz w:val="28"/>
          <w:szCs w:val="28"/>
          <w:lang w:eastAsia="zh-CN"/>
        </w:rPr>
      </w:pPr>
      <w:r w:rsidRPr="00F42A67">
        <w:rPr>
          <w:rFonts w:eastAsiaTheme="minorEastAsia" w:hint="eastAsia"/>
          <w:b/>
          <w:bCs/>
          <w:color w:val="4472C4" w:themeColor="accent1"/>
          <w:kern w:val="2"/>
          <w:sz w:val="28"/>
          <w:szCs w:val="28"/>
          <w:lang w:eastAsia="zh-CN"/>
        </w:rPr>
        <w:t>培养特色</w:t>
      </w:r>
    </w:p>
    <w:p w14:paraId="17ECF1E6" w14:textId="72CA46F2" w:rsidR="00F42A67" w:rsidRDefault="008962EE" w:rsidP="00F42A67">
      <w:pPr>
        <w:widowControl w:val="0"/>
        <w:spacing w:line="360" w:lineRule="auto"/>
        <w:jc w:val="both"/>
        <w:rPr>
          <w:rFonts w:eastAsiaTheme="minorEastAsia"/>
          <w:b/>
          <w:kern w:val="2"/>
          <w:sz w:val="22"/>
          <w:szCs w:val="22"/>
          <w:lang w:eastAsia="zh-CN"/>
        </w:rPr>
      </w:pPr>
      <w:r>
        <w:rPr>
          <w:rFonts w:eastAsiaTheme="minorEastAsia" w:hint="eastAsia"/>
          <w:kern w:val="2"/>
          <w:sz w:val="22"/>
          <w:szCs w:val="22"/>
          <w:lang w:eastAsia="zh-CN"/>
        </w:rPr>
        <w:t>口腔医学专业由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南开大学与天津市口腔医院共同举办</w:t>
      </w:r>
      <w:r>
        <w:rPr>
          <w:rFonts w:eastAsiaTheme="minorEastAsia" w:hint="eastAsia"/>
          <w:kern w:val="2"/>
          <w:sz w:val="22"/>
          <w:szCs w:val="22"/>
          <w:lang w:eastAsia="zh-CN"/>
        </w:rPr>
        <w:t>，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2009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年开始招收第一届</w:t>
      </w:r>
      <w:r>
        <w:rPr>
          <w:rFonts w:eastAsiaTheme="minorEastAsia" w:hint="eastAsia"/>
          <w:kern w:val="2"/>
          <w:sz w:val="22"/>
          <w:szCs w:val="22"/>
          <w:lang w:eastAsia="zh-CN"/>
        </w:rPr>
        <w:t>学生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。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 xml:space="preserve"> </w:t>
      </w:r>
      <w:r>
        <w:rPr>
          <w:rFonts w:eastAsiaTheme="minorEastAsia" w:hint="eastAsia"/>
          <w:kern w:val="2"/>
          <w:sz w:val="22"/>
          <w:szCs w:val="22"/>
          <w:lang w:eastAsia="zh-CN"/>
        </w:rPr>
        <w:t>教学安排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理论、实践两个部分。其中口腔临床实习时间安排不少于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45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周。本专业先后与日本大学、</w:t>
      </w:r>
      <w:r w:rsidR="00F42A67" w:rsidRPr="00BF7702">
        <w:rPr>
          <w:rFonts w:eastAsiaTheme="minorEastAsia" w:hint="eastAsia"/>
          <w:kern w:val="2"/>
          <w:sz w:val="22"/>
          <w:szCs w:val="22"/>
          <w:lang w:eastAsia="zh-CN"/>
        </w:rPr>
        <w:t>北京大学</w:t>
      </w:r>
      <w:r w:rsidR="00F42A67">
        <w:rPr>
          <w:rFonts w:eastAsiaTheme="minorEastAsia" w:hint="eastAsia"/>
          <w:kern w:val="2"/>
          <w:sz w:val="22"/>
          <w:szCs w:val="22"/>
          <w:lang w:eastAsia="zh-CN"/>
        </w:rPr>
        <w:t>、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香港大学</w:t>
      </w:r>
      <w:r w:rsidR="00F42A67">
        <w:rPr>
          <w:rFonts w:eastAsiaTheme="minorEastAsia" w:hint="eastAsia"/>
          <w:kern w:val="2"/>
          <w:sz w:val="22"/>
          <w:szCs w:val="22"/>
          <w:lang w:eastAsia="zh-CN"/>
        </w:rPr>
        <w:t>以及</w:t>
      </w:r>
      <w:r w:rsidR="00F42A67" w:rsidRPr="00BF7702">
        <w:rPr>
          <w:rFonts w:eastAsiaTheme="minorEastAsia" w:hint="eastAsia"/>
          <w:kern w:val="2"/>
          <w:sz w:val="22"/>
          <w:szCs w:val="22"/>
          <w:lang w:eastAsia="zh-CN"/>
        </w:rPr>
        <w:t>美国内华达州立大学拉斯维加斯牙科学院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等多</w:t>
      </w:r>
      <w:r w:rsidR="00F42A67">
        <w:rPr>
          <w:rFonts w:eastAsiaTheme="minorEastAsia" w:hint="eastAsia"/>
          <w:kern w:val="2"/>
          <w:sz w:val="22"/>
          <w:szCs w:val="22"/>
          <w:lang w:eastAsia="zh-CN"/>
        </w:rPr>
        <w:t>所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院校建立了</w:t>
      </w:r>
      <w:r w:rsidR="00F42A67">
        <w:rPr>
          <w:rFonts w:eastAsiaTheme="minorEastAsia" w:hint="eastAsia"/>
          <w:kern w:val="2"/>
          <w:sz w:val="22"/>
          <w:szCs w:val="22"/>
          <w:lang w:eastAsia="zh-CN"/>
        </w:rPr>
        <w:t>合作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关系。</w:t>
      </w:r>
      <w:bookmarkStart w:id="0" w:name="_GoBack"/>
      <w:bookmarkEnd w:id="0"/>
      <w:r w:rsidR="00923C56" w:rsidRPr="00923C56">
        <w:rPr>
          <w:rFonts w:ascii="宋体" w:hAnsi="宋体" w:cs="宋体" w:hint="eastAsia"/>
          <w:kern w:val="2"/>
          <w:sz w:val="22"/>
          <w:szCs w:val="22"/>
          <w:lang w:eastAsia="zh-CN"/>
        </w:rPr>
        <w:t>多次派遣骨干教师和学生进行国内外教学交流，并邀请美方教师为本专业学生开设口腔专业前沿课程</w:t>
      </w:r>
      <w:r w:rsidR="00923C56">
        <w:rPr>
          <w:rFonts w:ascii="宋体" w:hAnsi="宋体" w:cs="宋体" w:hint="eastAsia"/>
          <w:kern w:val="2"/>
          <w:sz w:val="22"/>
          <w:szCs w:val="22"/>
          <w:lang w:eastAsia="zh-CN"/>
        </w:rPr>
        <w:t>。</w:t>
      </w:r>
    </w:p>
    <w:p w14:paraId="1CB4E48C" w14:textId="20647984" w:rsidR="00BF7702" w:rsidRPr="00BF7702" w:rsidRDefault="00F42A67" w:rsidP="00F42A67">
      <w:pPr>
        <w:widowControl w:val="0"/>
        <w:spacing w:beforeLines="50" w:before="120"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F42A67">
        <w:rPr>
          <w:rFonts w:eastAsiaTheme="minorEastAsia" w:hint="eastAsia"/>
          <w:kern w:val="2"/>
          <w:sz w:val="22"/>
          <w:szCs w:val="22"/>
          <w:lang w:eastAsia="zh-CN"/>
        </w:rPr>
        <w:t>本专业</w:t>
      </w:r>
      <w:r w:rsidR="00BF7702" w:rsidRPr="00F42A67">
        <w:rPr>
          <w:rFonts w:eastAsiaTheme="minorEastAsia" w:hint="eastAsia"/>
          <w:kern w:val="2"/>
          <w:sz w:val="22"/>
          <w:szCs w:val="22"/>
          <w:lang w:eastAsia="zh-CN"/>
        </w:rPr>
        <w:t>实践教学基地</w:t>
      </w:r>
      <w:r w:rsidRPr="00F42A67">
        <w:rPr>
          <w:rFonts w:eastAsiaTheme="minorEastAsia" w:hint="eastAsia"/>
          <w:kern w:val="2"/>
          <w:sz w:val="22"/>
          <w:szCs w:val="22"/>
          <w:lang w:eastAsia="zh-CN"/>
        </w:rPr>
        <w:t>为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天津市口腔医院</w:t>
      </w:r>
      <w:r>
        <w:rPr>
          <w:rFonts w:eastAsiaTheme="minorEastAsia" w:hint="eastAsia"/>
          <w:kern w:val="2"/>
          <w:sz w:val="22"/>
          <w:szCs w:val="22"/>
          <w:lang w:eastAsia="zh-CN"/>
        </w:rPr>
        <w:t>，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始建于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1947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年，是我国成立最早的口腔医院之一</w:t>
      </w:r>
      <w:r>
        <w:rPr>
          <w:rFonts w:eastAsiaTheme="minorEastAsia" w:hint="eastAsia"/>
          <w:kern w:val="2"/>
          <w:sz w:val="22"/>
          <w:szCs w:val="22"/>
          <w:lang w:eastAsia="zh-CN"/>
        </w:rPr>
        <w:t>，是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集临床、教学、科研、预防为一体的三级甲等口腔专科医院，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2008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年经批准成为南开大学口腔医院。医院设有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21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个临床科室，医院年门诊量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70.74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万人次，年收治住院病人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2900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余人。</w:t>
      </w:r>
      <w:r>
        <w:rPr>
          <w:rFonts w:eastAsiaTheme="minorEastAsia" w:hint="eastAsia"/>
          <w:kern w:val="2"/>
          <w:sz w:val="22"/>
          <w:szCs w:val="22"/>
          <w:lang w:eastAsia="zh-CN"/>
        </w:rPr>
        <w:t>医院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有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65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人次专家分别在全国及本市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73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个专业学科或学组担任副主任委员、常务理事、常委或委员。</w:t>
      </w:r>
    </w:p>
    <w:p w14:paraId="49173910" w14:textId="77777777" w:rsidR="00F42A67" w:rsidRDefault="00BF7702" w:rsidP="00F42A67">
      <w:pPr>
        <w:widowControl w:val="0"/>
        <w:spacing w:beforeLines="50" w:before="120"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医院</w:t>
      </w:r>
      <w:r w:rsidR="00F42A67" w:rsidRPr="00BF7702">
        <w:rPr>
          <w:rFonts w:eastAsiaTheme="minorEastAsia" w:hint="eastAsia"/>
          <w:kern w:val="2"/>
          <w:sz w:val="22"/>
          <w:szCs w:val="22"/>
          <w:lang w:eastAsia="zh-CN"/>
        </w:rPr>
        <w:t>学科体系</w:t>
      </w: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完善</w:t>
      </w:r>
      <w:r w:rsidR="00F42A67">
        <w:rPr>
          <w:rFonts w:eastAsiaTheme="minorEastAsia" w:hint="eastAsia"/>
          <w:kern w:val="2"/>
          <w:sz w:val="22"/>
          <w:szCs w:val="22"/>
          <w:lang w:eastAsia="zh-CN"/>
        </w:rPr>
        <w:t>，</w:t>
      </w: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口腔正畸科是国家临床重点专科建设项目</w:t>
      </w: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,</w:t>
      </w: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口腔颌面外科是天津市临床重点学科。</w:t>
      </w:r>
      <w:r w:rsidR="00F42A67">
        <w:rPr>
          <w:rFonts w:eastAsiaTheme="minorEastAsia" w:hint="eastAsia"/>
          <w:kern w:val="2"/>
          <w:sz w:val="22"/>
          <w:szCs w:val="22"/>
          <w:lang w:eastAsia="zh-CN"/>
        </w:rPr>
        <w:t>同时，</w:t>
      </w: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医院是天津市住院医师规范化培训口腔专业基地</w:t>
      </w:r>
      <w:r w:rsidR="00F42A67">
        <w:rPr>
          <w:rFonts w:eastAsiaTheme="minorEastAsia" w:hint="eastAsia"/>
          <w:kern w:val="2"/>
          <w:sz w:val="22"/>
          <w:szCs w:val="22"/>
          <w:lang w:eastAsia="zh-CN"/>
        </w:rPr>
        <w:t>，</w:t>
      </w: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2019</w:t>
      </w:r>
      <w:r w:rsidRPr="00BF7702">
        <w:rPr>
          <w:rFonts w:eastAsiaTheme="minorEastAsia" w:hint="eastAsia"/>
          <w:kern w:val="2"/>
          <w:sz w:val="22"/>
          <w:szCs w:val="22"/>
          <w:lang w:eastAsia="zh-CN"/>
        </w:rPr>
        <w:t>年获批“天津市口腔功能重建重点实验室”。</w:t>
      </w:r>
    </w:p>
    <w:p w14:paraId="4FB3FAE5" w14:textId="6F64A69E" w:rsidR="00BF7702" w:rsidRPr="00BF7702" w:rsidRDefault="00F42A67" w:rsidP="00F42A67">
      <w:pPr>
        <w:widowControl w:val="0"/>
        <w:spacing w:beforeLines="50" w:before="120"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>
        <w:rPr>
          <w:rFonts w:eastAsiaTheme="minorEastAsia" w:hint="eastAsia"/>
          <w:kern w:val="2"/>
          <w:sz w:val="22"/>
          <w:szCs w:val="22"/>
          <w:lang w:eastAsia="zh-CN"/>
        </w:rPr>
        <w:t>本专业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教学实验中心</w:t>
      </w:r>
      <w:r>
        <w:rPr>
          <w:rFonts w:eastAsiaTheme="minorEastAsia" w:hint="eastAsia"/>
          <w:kern w:val="2"/>
          <w:sz w:val="22"/>
          <w:szCs w:val="22"/>
          <w:lang w:eastAsia="zh-CN"/>
        </w:rPr>
        <w:t>设在天津市口腔医院，拥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有先进的口腔仿真头颅模拟教学系统及多媒体教学系统。设有仿真头模实验室、石膏模型室、设备室、铸造室、烤瓷室、多媒体教室、网络教室等，是集教学、示教、操作、评估考核等多功能为一体的教学实验中心。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2016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年新建口腔医学第二实训室及虚拟教学中心，陆续购置口腔仿真头颅模拟教学系统及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DentSim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实时交互式虚拟口腔教学系统、穆格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Simodont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数字化虚拟仿真牙医培训系统、森田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SIMROID</w:t>
      </w:r>
      <w:r w:rsidR="00BF7702" w:rsidRPr="00BF7702">
        <w:rPr>
          <w:rFonts w:eastAsiaTheme="minorEastAsia" w:hint="eastAsia"/>
          <w:kern w:val="2"/>
          <w:sz w:val="22"/>
          <w:szCs w:val="22"/>
          <w:lang w:eastAsia="zh-CN"/>
        </w:rPr>
        <w:t>智能机器人模拟教学系统等多台先进教学设备</w:t>
      </w:r>
    </w:p>
    <w:p w14:paraId="6E1F7A7D" w14:textId="77777777" w:rsidR="00F42A67" w:rsidRDefault="00F42A67" w:rsidP="004C7631">
      <w:pPr>
        <w:widowControl w:val="0"/>
        <w:spacing w:line="360" w:lineRule="auto"/>
        <w:ind w:firstLineChars="200" w:firstLine="442"/>
        <w:jc w:val="both"/>
        <w:rPr>
          <w:rFonts w:eastAsiaTheme="minorEastAsia"/>
          <w:b/>
          <w:kern w:val="2"/>
          <w:sz w:val="22"/>
          <w:szCs w:val="22"/>
          <w:lang w:eastAsia="zh-CN"/>
        </w:rPr>
      </w:pPr>
    </w:p>
    <w:p w14:paraId="6B7430CE" w14:textId="07F571E8" w:rsidR="004C7631" w:rsidRPr="00F42A67" w:rsidRDefault="004C7631" w:rsidP="00F42A67">
      <w:pPr>
        <w:widowControl w:val="0"/>
        <w:spacing w:line="360" w:lineRule="auto"/>
        <w:jc w:val="both"/>
        <w:rPr>
          <w:rFonts w:eastAsiaTheme="minorEastAsia"/>
          <w:b/>
          <w:bCs/>
          <w:color w:val="4472C4" w:themeColor="accent1"/>
          <w:kern w:val="2"/>
          <w:sz w:val="28"/>
          <w:szCs w:val="28"/>
          <w:lang w:eastAsia="zh-CN"/>
        </w:rPr>
      </w:pPr>
      <w:r w:rsidRPr="00F42A67">
        <w:rPr>
          <w:rFonts w:eastAsiaTheme="minorEastAsia" w:hint="eastAsia"/>
          <w:b/>
          <w:bCs/>
          <w:color w:val="4472C4" w:themeColor="accent1"/>
          <w:kern w:val="2"/>
          <w:sz w:val="28"/>
          <w:szCs w:val="28"/>
          <w:lang w:eastAsia="zh-CN"/>
        </w:rPr>
        <w:t>毕业生去向</w:t>
      </w:r>
    </w:p>
    <w:p w14:paraId="10B7442E" w14:textId="133D068D" w:rsidR="00BF7702" w:rsidRDefault="004C7631" w:rsidP="00F42A6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4C7631">
        <w:rPr>
          <w:rFonts w:eastAsiaTheme="minorEastAsia" w:hint="eastAsia"/>
          <w:kern w:val="2"/>
          <w:sz w:val="22"/>
          <w:szCs w:val="22"/>
          <w:lang w:eastAsia="zh-CN"/>
        </w:rPr>
        <w:t>口腔医学系毕业生中，继续读研深造者占</w:t>
      </w:r>
      <w:r w:rsidRPr="004C7631">
        <w:rPr>
          <w:rFonts w:eastAsiaTheme="minorEastAsia" w:hint="eastAsia"/>
          <w:kern w:val="2"/>
          <w:sz w:val="22"/>
          <w:szCs w:val="22"/>
          <w:lang w:eastAsia="zh-CN"/>
        </w:rPr>
        <w:t xml:space="preserve">76% </w:t>
      </w:r>
      <w:r w:rsidRPr="004C7631">
        <w:rPr>
          <w:rFonts w:eastAsiaTheme="minorEastAsia" w:hint="eastAsia"/>
          <w:kern w:val="2"/>
          <w:sz w:val="22"/>
          <w:szCs w:val="22"/>
          <w:lang w:eastAsia="zh-CN"/>
        </w:rPr>
        <w:t>，其中入读北京大学、四川大学、上海交通大学等全国口腔医学五大院校者占读研总人数的</w:t>
      </w:r>
      <w:r w:rsidRPr="004C7631">
        <w:rPr>
          <w:rFonts w:eastAsiaTheme="minorEastAsia" w:hint="eastAsia"/>
          <w:kern w:val="2"/>
          <w:sz w:val="22"/>
          <w:szCs w:val="22"/>
          <w:lang w:eastAsia="zh-CN"/>
        </w:rPr>
        <w:t xml:space="preserve"> 45 %</w:t>
      </w:r>
      <w:r w:rsidRPr="004C7631">
        <w:rPr>
          <w:rFonts w:eastAsiaTheme="minorEastAsia" w:hint="eastAsia"/>
          <w:kern w:val="2"/>
          <w:sz w:val="22"/>
          <w:szCs w:val="22"/>
          <w:lang w:eastAsia="zh-CN"/>
        </w:rPr>
        <w:t>。</w:t>
      </w:r>
    </w:p>
    <w:p w14:paraId="64602FDA" w14:textId="77777777" w:rsidR="00BF7702" w:rsidRDefault="00BF7702" w:rsidP="005956BD">
      <w:pPr>
        <w:widowControl w:val="0"/>
        <w:spacing w:line="360" w:lineRule="auto"/>
        <w:jc w:val="both"/>
        <w:rPr>
          <w:kern w:val="2"/>
          <w:sz w:val="22"/>
          <w:szCs w:val="22"/>
          <w:lang w:eastAsia="zh-CN"/>
        </w:rPr>
      </w:pPr>
    </w:p>
    <w:p w14:paraId="5CEF1E33" w14:textId="77777777" w:rsidR="005956BD" w:rsidRPr="005956BD" w:rsidRDefault="005956BD" w:rsidP="005956BD">
      <w:pPr>
        <w:widowControl w:val="0"/>
        <w:spacing w:line="360" w:lineRule="auto"/>
        <w:jc w:val="both"/>
        <w:rPr>
          <w:kern w:val="2"/>
          <w:sz w:val="22"/>
          <w:szCs w:val="22"/>
          <w:lang w:eastAsia="zh-CN"/>
        </w:rPr>
      </w:pPr>
    </w:p>
    <w:p w14:paraId="0EEFDD14" w14:textId="77777777" w:rsidR="00F42A67" w:rsidRDefault="00F42A67" w:rsidP="00F42A67">
      <w:pPr>
        <w:widowControl w:val="0"/>
        <w:spacing w:line="360" w:lineRule="auto"/>
        <w:jc w:val="both"/>
        <w:rPr>
          <w:rFonts w:eastAsiaTheme="minorEastAsia"/>
          <w:b/>
          <w:kern w:val="2"/>
          <w:sz w:val="32"/>
          <w:szCs w:val="22"/>
          <w:lang w:eastAsia="zh-CN"/>
        </w:rPr>
      </w:pPr>
    </w:p>
    <w:p w14:paraId="774ADF41" w14:textId="77777777" w:rsidR="00F42A67" w:rsidRDefault="00F42A67" w:rsidP="00F42A67">
      <w:pPr>
        <w:widowControl w:val="0"/>
        <w:spacing w:line="360" w:lineRule="auto"/>
        <w:jc w:val="both"/>
        <w:rPr>
          <w:rFonts w:eastAsiaTheme="minorEastAsia"/>
          <w:b/>
          <w:kern w:val="2"/>
          <w:sz w:val="32"/>
          <w:szCs w:val="22"/>
          <w:lang w:eastAsia="zh-CN"/>
        </w:rPr>
      </w:pPr>
    </w:p>
    <w:p w14:paraId="21A71DBF" w14:textId="77777777" w:rsidR="00F42A67" w:rsidRDefault="00F42A67" w:rsidP="00F42A67">
      <w:pPr>
        <w:widowControl w:val="0"/>
        <w:spacing w:line="360" w:lineRule="auto"/>
        <w:jc w:val="both"/>
        <w:rPr>
          <w:rFonts w:eastAsiaTheme="minorEastAsia"/>
          <w:b/>
          <w:kern w:val="2"/>
          <w:sz w:val="32"/>
          <w:szCs w:val="22"/>
          <w:lang w:eastAsia="zh-CN"/>
        </w:rPr>
      </w:pPr>
    </w:p>
    <w:p w14:paraId="79E7E27A" w14:textId="232CD9B1" w:rsidR="004C7631" w:rsidRPr="001F20CC" w:rsidRDefault="004C7631" w:rsidP="00F42A67">
      <w:pPr>
        <w:widowControl w:val="0"/>
        <w:spacing w:line="360" w:lineRule="auto"/>
        <w:jc w:val="both"/>
        <w:rPr>
          <w:rFonts w:eastAsiaTheme="minorEastAsia"/>
          <w:b/>
          <w:kern w:val="2"/>
          <w:sz w:val="32"/>
          <w:szCs w:val="22"/>
          <w:lang w:eastAsia="zh-CN"/>
        </w:rPr>
      </w:pPr>
      <w:r w:rsidRPr="001F20CC">
        <w:rPr>
          <w:rFonts w:eastAsiaTheme="minorEastAsia" w:hint="eastAsia"/>
          <w:b/>
          <w:kern w:val="2"/>
          <w:sz w:val="32"/>
          <w:szCs w:val="22"/>
          <w:lang w:eastAsia="zh-CN"/>
        </w:rPr>
        <w:lastRenderedPageBreak/>
        <w:t>眼视光专业</w:t>
      </w:r>
    </w:p>
    <w:p w14:paraId="510D64F1" w14:textId="77777777" w:rsidR="001F20CC" w:rsidRPr="001F20CC" w:rsidRDefault="001F20CC" w:rsidP="00F42A6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视光医学是一门以眼睛为主要工作对象，将传统眼科学与现代视光学有机结合，以手术、药物、光学手段等综合方法，以改善视觉功能、提高视觉质量为目标的医学学科。</w:t>
      </w:r>
    </w:p>
    <w:p w14:paraId="4FE86585" w14:textId="21B0DE85" w:rsidR="004C7631" w:rsidRDefault="001F20CC" w:rsidP="00447CE7">
      <w:pPr>
        <w:widowControl w:val="0"/>
        <w:spacing w:beforeLines="50" w:before="120"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在临床医生中，一直流传着“金眼科，银外科”的说法，</w:t>
      </w:r>
      <w:r w:rsidR="00447CE7">
        <w:rPr>
          <w:rFonts w:eastAsiaTheme="minorEastAsia" w:hint="eastAsia"/>
          <w:kern w:val="2"/>
          <w:sz w:val="22"/>
          <w:szCs w:val="22"/>
          <w:lang w:eastAsia="zh-CN"/>
        </w:rPr>
        <w:t>充分表明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眼科的优势，然而在一般的综合性医院中，眼科在床位或收入比例而言，却只能占据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3~5%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的比重，这是为什么呢？答案在于，传统的眼科，往往关注的是以感染、炎症、外伤、器质性病变等意义上的眼病，而忽略了更多的占据眼睛保健总需求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90%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以上的常规保健、视功能问题和屈光方面问题。以温州医学院附属眼视光医院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2003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年收入为例，视光门诊收入占总收入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52%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，而传统眼病治疗仅占总收入的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45%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，完全改变了经典、传统眼科手术收入占整个眼科业务收入大多数的传统经济分布特点，究其原因，是视光学服务的内涵和外延扩张的结果。</w:t>
      </w:r>
    </w:p>
    <w:p w14:paraId="78316298" w14:textId="77777777" w:rsidR="00447CE7" w:rsidRDefault="00447CE7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</w:p>
    <w:p w14:paraId="18C21512" w14:textId="19554B2B" w:rsidR="001F20CC" w:rsidRPr="001F20CC" w:rsidRDefault="001F20CC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在西方发达国家，眼科和眼视光两个行业都高度发展，但他们的专业背景在上百年前就有所区别。眼科医生的主要手段是手术和药物，治疗眼病是眼科医生的专长。而眼视光医生则以光学器具来矫正和改善视觉功能，在双眼视觉、视功能等方面有明显优势，被称为“眼内科医生”。</w:t>
      </w:r>
    </w:p>
    <w:p w14:paraId="39A953D7" w14:textId="77777777" w:rsidR="00447CE7" w:rsidRDefault="00447CE7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</w:p>
    <w:p w14:paraId="4366C51D" w14:textId="77777777" w:rsidR="00447CE7" w:rsidRDefault="00447CE7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>
        <w:rPr>
          <w:rFonts w:eastAsiaTheme="minorEastAsia" w:hint="eastAsia"/>
          <w:kern w:val="2"/>
          <w:sz w:val="22"/>
          <w:szCs w:val="22"/>
          <w:lang w:eastAsia="zh-CN"/>
        </w:rPr>
        <w:t>目前我国</w:t>
      </w:r>
      <w:r w:rsidR="001F20CC" w:rsidRPr="001F20CC">
        <w:rPr>
          <w:rFonts w:eastAsiaTheme="minorEastAsia" w:hint="eastAsia"/>
          <w:kern w:val="2"/>
          <w:sz w:val="22"/>
          <w:szCs w:val="22"/>
          <w:lang w:eastAsia="zh-CN"/>
        </w:rPr>
        <w:t>眼科医生对视光学的了解</w:t>
      </w:r>
      <w:r>
        <w:rPr>
          <w:rFonts w:eastAsiaTheme="minorEastAsia" w:hint="eastAsia"/>
          <w:kern w:val="2"/>
          <w:sz w:val="22"/>
          <w:szCs w:val="22"/>
          <w:lang w:eastAsia="zh-CN"/>
        </w:rPr>
        <w:t>甚少</w:t>
      </w:r>
      <w:r w:rsidR="001F20CC" w:rsidRPr="001F20CC">
        <w:rPr>
          <w:rFonts w:eastAsiaTheme="minorEastAsia" w:hint="eastAsia"/>
          <w:kern w:val="2"/>
          <w:sz w:val="22"/>
          <w:szCs w:val="22"/>
          <w:lang w:eastAsia="zh-CN"/>
        </w:rPr>
        <w:t>，无法满足患者的视觉需求。结合中国国情，建立了五年制眼视光医学专业</w:t>
      </w:r>
      <w:r w:rsidR="001F20CC" w:rsidRPr="001F20CC">
        <w:rPr>
          <w:rFonts w:eastAsiaTheme="minorEastAsia" w:hint="eastAsia"/>
          <w:kern w:val="2"/>
          <w:sz w:val="22"/>
          <w:szCs w:val="22"/>
          <w:lang w:eastAsia="zh-CN"/>
        </w:rPr>
        <w:t>(Optometric Medicine &amp; Ophthalmology)</w:t>
      </w:r>
      <w:r w:rsidR="001F20CC" w:rsidRPr="001F20CC">
        <w:rPr>
          <w:rFonts w:eastAsiaTheme="minorEastAsia" w:hint="eastAsia"/>
          <w:kern w:val="2"/>
          <w:sz w:val="22"/>
          <w:szCs w:val="22"/>
          <w:lang w:eastAsia="zh-CN"/>
        </w:rPr>
        <w:t>，其优势在于：</w:t>
      </w:r>
    </w:p>
    <w:p w14:paraId="1FFD0BE5" w14:textId="77777777" w:rsidR="00447CE7" w:rsidRDefault="001F20CC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 xml:space="preserve"> 1. 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学生毕业后可参加执业医师考试，考试合格获得执业医师资格证书</w:t>
      </w:r>
    </w:p>
    <w:p w14:paraId="12B3EE44" w14:textId="586B1B24" w:rsidR="001F20CC" w:rsidRPr="001F20CC" w:rsidRDefault="001F20CC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 xml:space="preserve"> 2. 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与临床医学专业相比，眼视光医学学习、工作更轻松</w:t>
      </w:r>
    </w:p>
    <w:p w14:paraId="1EB2CE57" w14:textId="77777777" w:rsidR="00447CE7" w:rsidRDefault="00447CE7" w:rsidP="00447CE7">
      <w:pPr>
        <w:widowControl w:val="0"/>
        <w:spacing w:line="360" w:lineRule="auto"/>
        <w:jc w:val="both"/>
        <w:rPr>
          <w:rFonts w:eastAsiaTheme="minorEastAsia"/>
          <w:b/>
          <w:kern w:val="2"/>
          <w:sz w:val="22"/>
          <w:szCs w:val="22"/>
          <w:lang w:eastAsia="zh-CN"/>
        </w:rPr>
      </w:pPr>
    </w:p>
    <w:p w14:paraId="65493CAF" w14:textId="49BE2589" w:rsidR="001F20CC" w:rsidRPr="005956BD" w:rsidRDefault="001F20CC" w:rsidP="00447CE7">
      <w:pPr>
        <w:widowControl w:val="0"/>
        <w:spacing w:line="360" w:lineRule="auto"/>
        <w:jc w:val="both"/>
        <w:rPr>
          <w:rFonts w:eastAsiaTheme="minorEastAsia"/>
          <w:b/>
          <w:bCs/>
          <w:color w:val="4472C4" w:themeColor="accent1"/>
          <w:kern w:val="2"/>
          <w:sz w:val="28"/>
          <w:szCs w:val="28"/>
          <w:lang w:eastAsia="zh-CN"/>
        </w:rPr>
      </w:pPr>
      <w:r w:rsidRPr="005956BD">
        <w:rPr>
          <w:rFonts w:ascii="宋体" w:hAnsi="宋体" w:cs="宋体" w:hint="eastAsia"/>
          <w:b/>
          <w:bCs/>
          <w:color w:val="4472C4" w:themeColor="accent1"/>
          <w:kern w:val="2"/>
          <w:sz w:val="28"/>
          <w:szCs w:val="28"/>
          <w:lang w:eastAsia="zh-CN"/>
        </w:rPr>
        <w:t>就业前景</w:t>
      </w:r>
    </w:p>
    <w:p w14:paraId="23CDF586" w14:textId="77777777" w:rsidR="001F20CC" w:rsidRPr="001F20CC" w:rsidRDefault="001F20CC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（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1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）毕业后主要到各级综合性医院、专科医院担任眼科医师、眼视光医师</w:t>
      </w:r>
    </w:p>
    <w:p w14:paraId="4A97E5D0" w14:textId="77777777" w:rsidR="001F20CC" w:rsidRPr="001F20CC" w:rsidRDefault="001F20CC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（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2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）也可到医学院校、企业、研究所等机构承担教学、科研等工作</w:t>
      </w:r>
    </w:p>
    <w:p w14:paraId="218B7B41" w14:textId="1459B183" w:rsidR="004C7631" w:rsidRPr="001F20CC" w:rsidRDefault="001F20CC" w:rsidP="00447CE7">
      <w:pPr>
        <w:widowControl w:val="0"/>
        <w:spacing w:line="360" w:lineRule="auto"/>
        <w:jc w:val="both"/>
        <w:rPr>
          <w:rFonts w:eastAsiaTheme="minorEastAsia"/>
          <w:kern w:val="2"/>
          <w:sz w:val="22"/>
          <w:szCs w:val="22"/>
          <w:lang w:eastAsia="zh-CN"/>
        </w:rPr>
      </w:pP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（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3</w:t>
      </w:r>
      <w:r w:rsidRPr="001F20CC">
        <w:rPr>
          <w:rFonts w:eastAsiaTheme="minorEastAsia" w:hint="eastAsia"/>
          <w:kern w:val="2"/>
          <w:sz w:val="22"/>
          <w:szCs w:val="22"/>
          <w:lang w:eastAsia="zh-CN"/>
        </w:rPr>
        <w:t>）或者选择从事其他专业的临床医生</w:t>
      </w:r>
    </w:p>
    <w:sectPr w:rsidR="004C7631" w:rsidRPr="001F20CC" w:rsidSect="005E33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AD664" w14:textId="77777777" w:rsidR="00A37BD0" w:rsidRDefault="00A37BD0" w:rsidP="009B3741">
      <w:r>
        <w:separator/>
      </w:r>
    </w:p>
  </w:endnote>
  <w:endnote w:type="continuationSeparator" w:id="0">
    <w:p w14:paraId="2616A6DA" w14:textId="77777777" w:rsidR="00A37BD0" w:rsidRDefault="00A37BD0" w:rsidP="009B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BF9C8" w14:textId="77777777" w:rsidR="00A37BD0" w:rsidRDefault="00A37BD0" w:rsidP="009B3741">
      <w:r>
        <w:separator/>
      </w:r>
    </w:p>
  </w:footnote>
  <w:footnote w:type="continuationSeparator" w:id="0">
    <w:p w14:paraId="39D3265C" w14:textId="77777777" w:rsidR="00A37BD0" w:rsidRDefault="00A37BD0" w:rsidP="009B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A12A7"/>
    <w:multiLevelType w:val="hybridMultilevel"/>
    <w:tmpl w:val="3AE4AD86"/>
    <w:lvl w:ilvl="0" w:tplc="1CDED866">
      <w:start w:val="1"/>
      <w:numFmt w:val="japaneseCounting"/>
      <w:lvlText w:val="%1、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69064A6F"/>
    <w:multiLevelType w:val="hybridMultilevel"/>
    <w:tmpl w:val="03E601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443594"/>
    <w:multiLevelType w:val="hybridMultilevel"/>
    <w:tmpl w:val="6D3E7E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0AA0B87"/>
    <w:multiLevelType w:val="hybridMultilevel"/>
    <w:tmpl w:val="CD5AB2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3F"/>
    <w:rsid w:val="00007A93"/>
    <w:rsid w:val="00140CDA"/>
    <w:rsid w:val="001F20CC"/>
    <w:rsid w:val="0023137B"/>
    <w:rsid w:val="00357023"/>
    <w:rsid w:val="003962B5"/>
    <w:rsid w:val="003B0358"/>
    <w:rsid w:val="003F0CFB"/>
    <w:rsid w:val="00447CE7"/>
    <w:rsid w:val="00495F5A"/>
    <w:rsid w:val="004C7631"/>
    <w:rsid w:val="00507679"/>
    <w:rsid w:val="0059030B"/>
    <w:rsid w:val="005956BD"/>
    <w:rsid w:val="005D35E5"/>
    <w:rsid w:val="005E33F4"/>
    <w:rsid w:val="006B5A86"/>
    <w:rsid w:val="006E4AA3"/>
    <w:rsid w:val="00742A56"/>
    <w:rsid w:val="00802C12"/>
    <w:rsid w:val="00854C68"/>
    <w:rsid w:val="008714DC"/>
    <w:rsid w:val="00874FE7"/>
    <w:rsid w:val="008958E3"/>
    <w:rsid w:val="008962EE"/>
    <w:rsid w:val="00923C56"/>
    <w:rsid w:val="0093436D"/>
    <w:rsid w:val="00967B20"/>
    <w:rsid w:val="009B3741"/>
    <w:rsid w:val="00A37BD0"/>
    <w:rsid w:val="00A42719"/>
    <w:rsid w:val="00B57ACD"/>
    <w:rsid w:val="00BB5849"/>
    <w:rsid w:val="00BF7702"/>
    <w:rsid w:val="00D84931"/>
    <w:rsid w:val="00D85008"/>
    <w:rsid w:val="00DD603F"/>
    <w:rsid w:val="00E201DF"/>
    <w:rsid w:val="00ED1381"/>
    <w:rsid w:val="00F014CA"/>
    <w:rsid w:val="00F42A67"/>
    <w:rsid w:val="00F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EA6F8"/>
  <w14:defaultImageDpi w14:val="32767"/>
  <w15:docId w15:val="{E28F6A89-086E-413C-8285-EFE8A88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741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9B3741"/>
  </w:style>
  <w:style w:type="paragraph" w:styleId="a4">
    <w:name w:val="footer"/>
    <w:basedOn w:val="a"/>
    <w:link w:val="Char0"/>
    <w:uiPriority w:val="99"/>
    <w:unhideWhenUsed/>
    <w:rsid w:val="009B3741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9B3741"/>
  </w:style>
  <w:style w:type="paragraph" w:styleId="a5">
    <w:name w:val="List Paragraph"/>
    <w:basedOn w:val="a"/>
    <w:uiPriority w:val="34"/>
    <w:qFormat/>
    <w:rsid w:val="009B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박영준</dc:creator>
  <cp:lastModifiedBy>nkyxy</cp:lastModifiedBy>
  <cp:revision>4</cp:revision>
  <dcterms:created xsi:type="dcterms:W3CDTF">2020-09-05T03:58:00Z</dcterms:created>
  <dcterms:modified xsi:type="dcterms:W3CDTF">2020-09-05T04:17:00Z</dcterms:modified>
</cp:coreProperties>
</file>